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A042" w14:textId="01E99615" w:rsidR="002B52AF" w:rsidRPr="0085087A" w:rsidRDefault="002B52AF" w:rsidP="00C66917">
      <w:pPr>
        <w:spacing w:line="320" w:lineRule="atLeast"/>
        <w:ind w:left="283" w:right="283"/>
        <w:jc w:val="center"/>
        <w:rPr>
          <w:rFonts w:ascii="Times New Roman" w:hAnsi="Times New Roman" w:cs="Times New Roman"/>
          <w:b/>
          <w:bCs/>
          <w:sz w:val="24"/>
          <w:szCs w:val="24"/>
        </w:rPr>
      </w:pPr>
      <w:bookmarkStart w:id="0" w:name="_Hlk89937122"/>
      <w:bookmarkEnd w:id="0"/>
      <w:r w:rsidRPr="0085087A">
        <w:rPr>
          <w:rFonts w:ascii="Bell MT" w:hAnsi="Bell MT"/>
          <w:b/>
          <w:bCs/>
          <w:noProof/>
          <w:sz w:val="24"/>
          <w:szCs w:val="24"/>
          <w:lang w:val="it-IT" w:eastAsia="it-IT"/>
        </w:rPr>
        <w:drawing>
          <wp:inline distT="0" distB="0" distL="0" distR="0" wp14:anchorId="07E8D482" wp14:editId="489A38F3">
            <wp:extent cx="1056640" cy="557902"/>
            <wp:effectExtent l="0" t="0" r="0" b="0"/>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161" cy="639488"/>
                    </a:xfrm>
                    <a:prstGeom prst="rect">
                      <a:avLst/>
                    </a:prstGeom>
                    <a:noFill/>
                    <a:ln>
                      <a:noFill/>
                    </a:ln>
                  </pic:spPr>
                </pic:pic>
              </a:graphicData>
            </a:graphic>
          </wp:inline>
        </w:drawing>
      </w:r>
      <w:r w:rsidRPr="0085087A">
        <w:rPr>
          <w:rFonts w:ascii="Times New Roman" w:hAnsi="Times New Roman" w:cs="Times New Roman"/>
          <w:b/>
          <w:bCs/>
          <w:sz w:val="24"/>
          <w:szCs w:val="24"/>
        </w:rPr>
        <w:t xml:space="preserve">         </w:t>
      </w:r>
      <w:r w:rsidRPr="0085087A">
        <w:rPr>
          <w:noProof/>
          <w:sz w:val="24"/>
          <w:szCs w:val="24"/>
          <w:lang w:val="it-IT" w:eastAsia="it-IT"/>
        </w:rPr>
        <w:drawing>
          <wp:inline distT="0" distB="0" distL="0" distR="0" wp14:anchorId="6E23E7E5" wp14:editId="385254D8">
            <wp:extent cx="1987827" cy="386715"/>
            <wp:effectExtent l="0" t="0" r="0" b="0"/>
            <wp:docPr id="1" name="Immagine 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7221" cy="524722"/>
                    </a:xfrm>
                    <a:prstGeom prst="rect">
                      <a:avLst/>
                    </a:prstGeom>
                    <a:noFill/>
                    <a:ln>
                      <a:noFill/>
                    </a:ln>
                  </pic:spPr>
                </pic:pic>
              </a:graphicData>
            </a:graphic>
          </wp:inline>
        </w:drawing>
      </w:r>
      <w:r w:rsidRPr="0085087A">
        <w:rPr>
          <w:rFonts w:ascii="Times New Roman" w:hAnsi="Times New Roman" w:cs="Times New Roman"/>
          <w:b/>
          <w:bCs/>
          <w:sz w:val="24"/>
          <w:szCs w:val="24"/>
        </w:rPr>
        <w:t xml:space="preserve">        </w:t>
      </w:r>
      <w:r w:rsidRPr="0085087A">
        <w:rPr>
          <w:noProof/>
          <w:sz w:val="24"/>
          <w:szCs w:val="24"/>
          <w:lang w:val="it-IT" w:eastAsia="it-IT"/>
        </w:rPr>
        <w:drawing>
          <wp:inline distT="0" distB="0" distL="0" distR="0" wp14:anchorId="350F2C23" wp14:editId="1888844B">
            <wp:extent cx="1550504" cy="57713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876" cy="598115"/>
                    </a:xfrm>
                    <a:prstGeom prst="rect">
                      <a:avLst/>
                    </a:prstGeom>
                    <a:noFill/>
                    <a:ln>
                      <a:noFill/>
                    </a:ln>
                  </pic:spPr>
                </pic:pic>
              </a:graphicData>
            </a:graphic>
          </wp:inline>
        </w:drawing>
      </w:r>
    </w:p>
    <w:p w14:paraId="1559C74D" w14:textId="77777777" w:rsidR="002B52AF" w:rsidRPr="0085087A" w:rsidRDefault="002B52AF" w:rsidP="00C66917">
      <w:pPr>
        <w:spacing w:line="320" w:lineRule="atLeast"/>
        <w:ind w:left="283" w:right="283"/>
        <w:jc w:val="center"/>
        <w:rPr>
          <w:rFonts w:ascii="Times New Roman" w:hAnsi="Times New Roman" w:cs="Times New Roman"/>
          <w:b/>
          <w:bCs/>
          <w:sz w:val="24"/>
          <w:szCs w:val="24"/>
        </w:rPr>
      </w:pPr>
    </w:p>
    <w:p w14:paraId="303FA376" w14:textId="79006701" w:rsidR="002B52AF" w:rsidRPr="0085087A" w:rsidRDefault="002B52AF" w:rsidP="00C66917">
      <w:pPr>
        <w:spacing w:line="320" w:lineRule="atLeast"/>
        <w:ind w:left="283" w:right="283"/>
        <w:jc w:val="center"/>
        <w:rPr>
          <w:rFonts w:ascii="Times New Roman" w:hAnsi="Times New Roman" w:cs="Times New Roman"/>
          <w:b/>
          <w:bCs/>
          <w:sz w:val="24"/>
          <w:szCs w:val="24"/>
        </w:rPr>
      </w:pPr>
      <w:r w:rsidRPr="0085087A">
        <w:rPr>
          <w:noProof/>
          <w:sz w:val="24"/>
          <w:szCs w:val="24"/>
          <w:lang w:val="it-IT" w:eastAsia="it-IT"/>
        </w:rPr>
        <w:drawing>
          <wp:inline distT="0" distB="0" distL="0" distR="0" wp14:anchorId="17E1CC62" wp14:editId="55188D3F">
            <wp:extent cx="1658975" cy="473765"/>
            <wp:effectExtent l="0" t="0" r="0" b="254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38" cy="545834"/>
                    </a:xfrm>
                    <a:prstGeom prst="rect">
                      <a:avLst/>
                    </a:prstGeom>
                    <a:noFill/>
                    <a:ln>
                      <a:noFill/>
                    </a:ln>
                  </pic:spPr>
                </pic:pic>
              </a:graphicData>
            </a:graphic>
          </wp:inline>
        </w:drawing>
      </w:r>
    </w:p>
    <w:p w14:paraId="146EB6D5" w14:textId="77777777" w:rsidR="002B52AF" w:rsidRPr="0085087A" w:rsidRDefault="002B52AF" w:rsidP="00C66917">
      <w:pPr>
        <w:spacing w:line="320" w:lineRule="atLeast"/>
        <w:ind w:left="283" w:right="283"/>
        <w:jc w:val="center"/>
        <w:rPr>
          <w:rFonts w:ascii="Times New Roman" w:hAnsi="Times New Roman" w:cs="Times New Roman"/>
          <w:b/>
          <w:bCs/>
          <w:sz w:val="24"/>
          <w:szCs w:val="24"/>
        </w:rPr>
      </w:pPr>
    </w:p>
    <w:p w14:paraId="7668B3BF" w14:textId="77777777" w:rsidR="002B52AF" w:rsidRPr="0085087A" w:rsidRDefault="002B52AF" w:rsidP="00C66917">
      <w:pPr>
        <w:spacing w:line="320" w:lineRule="atLeast"/>
        <w:ind w:left="283" w:right="283"/>
        <w:jc w:val="center"/>
        <w:rPr>
          <w:rFonts w:ascii="Times New Roman" w:hAnsi="Times New Roman" w:cs="Times New Roman"/>
          <w:b/>
          <w:bCs/>
          <w:sz w:val="24"/>
          <w:szCs w:val="24"/>
        </w:rPr>
      </w:pPr>
      <w:r w:rsidRPr="0085087A">
        <w:rPr>
          <w:rFonts w:ascii="Times New Roman" w:hAnsi="Times New Roman" w:cs="Times New Roman"/>
          <w:b/>
          <w:bCs/>
          <w:sz w:val="24"/>
          <w:szCs w:val="24"/>
        </w:rPr>
        <w:t>Expert Meeting</w:t>
      </w:r>
    </w:p>
    <w:p w14:paraId="29C4AEF2" w14:textId="77777777" w:rsidR="002B52AF" w:rsidRPr="0085087A" w:rsidRDefault="002B52AF" w:rsidP="00C66917">
      <w:pPr>
        <w:spacing w:line="320" w:lineRule="atLeast"/>
        <w:ind w:left="283" w:right="283"/>
        <w:jc w:val="center"/>
        <w:rPr>
          <w:rFonts w:ascii="Times New Roman" w:hAnsi="Times New Roman" w:cs="Times New Roman"/>
          <w:b/>
          <w:bCs/>
          <w:sz w:val="24"/>
          <w:szCs w:val="24"/>
        </w:rPr>
      </w:pPr>
      <w:r w:rsidRPr="0085087A">
        <w:rPr>
          <w:rFonts w:ascii="Times New Roman" w:hAnsi="Times New Roman" w:cs="Times New Roman"/>
          <w:b/>
          <w:bCs/>
          <w:sz w:val="24"/>
          <w:szCs w:val="24"/>
        </w:rPr>
        <w:t>“Is International Disaster Law Protecting Us?”</w:t>
      </w:r>
    </w:p>
    <w:p w14:paraId="79784237" w14:textId="77777777" w:rsidR="002B52AF" w:rsidRPr="0085087A" w:rsidRDefault="002B52AF" w:rsidP="00C66917">
      <w:pPr>
        <w:spacing w:line="320" w:lineRule="atLeast"/>
        <w:ind w:left="283" w:right="283"/>
        <w:jc w:val="center"/>
        <w:rPr>
          <w:rFonts w:ascii="Times New Roman" w:hAnsi="Times New Roman" w:cs="Times New Roman"/>
          <w:b/>
          <w:bCs/>
          <w:sz w:val="24"/>
          <w:szCs w:val="24"/>
        </w:rPr>
      </w:pPr>
    </w:p>
    <w:p w14:paraId="1591430D" w14:textId="77777777" w:rsidR="002B52AF" w:rsidRPr="0085087A" w:rsidRDefault="002B52AF" w:rsidP="00C66917">
      <w:pPr>
        <w:spacing w:line="320" w:lineRule="atLeast"/>
        <w:ind w:left="283" w:right="283"/>
        <w:jc w:val="center"/>
        <w:rPr>
          <w:rFonts w:ascii="Times New Roman" w:hAnsi="Times New Roman" w:cs="Times New Roman"/>
          <w:b/>
          <w:bCs/>
          <w:sz w:val="24"/>
          <w:szCs w:val="24"/>
        </w:rPr>
      </w:pPr>
      <w:r w:rsidRPr="0085087A">
        <w:rPr>
          <w:rFonts w:ascii="Times New Roman" w:hAnsi="Times New Roman" w:cs="Times New Roman"/>
          <w:b/>
          <w:bCs/>
          <w:sz w:val="24"/>
          <w:szCs w:val="24"/>
        </w:rPr>
        <w:t xml:space="preserve"> Monday 4/10/2021 and Tuesday 5/4/2021</w:t>
      </w:r>
    </w:p>
    <w:p w14:paraId="00C601FF" w14:textId="77777777" w:rsidR="002B52AF" w:rsidRPr="0085087A" w:rsidRDefault="002B52AF" w:rsidP="00C66917">
      <w:pPr>
        <w:spacing w:line="320" w:lineRule="atLeast"/>
        <w:ind w:left="283" w:right="283"/>
        <w:jc w:val="center"/>
        <w:rPr>
          <w:rFonts w:ascii="Times New Roman" w:hAnsi="Times New Roman" w:cs="Times New Roman"/>
          <w:b/>
          <w:bCs/>
          <w:sz w:val="24"/>
          <w:szCs w:val="24"/>
        </w:rPr>
      </w:pPr>
      <w:r w:rsidRPr="0085087A">
        <w:rPr>
          <w:rFonts w:ascii="Times New Roman" w:hAnsi="Times New Roman" w:cs="Times New Roman"/>
          <w:b/>
          <w:bCs/>
          <w:sz w:val="24"/>
          <w:szCs w:val="24"/>
        </w:rPr>
        <w:t>Roma Tre University, Department of Law</w:t>
      </w:r>
    </w:p>
    <w:p w14:paraId="474756EC" w14:textId="77777777" w:rsidR="002B52AF" w:rsidRPr="0085087A" w:rsidRDefault="002B52AF" w:rsidP="00C66917">
      <w:pPr>
        <w:spacing w:line="320" w:lineRule="atLeast"/>
        <w:ind w:left="283" w:right="283"/>
        <w:jc w:val="center"/>
        <w:rPr>
          <w:rFonts w:ascii="Times New Roman" w:hAnsi="Times New Roman" w:cs="Times New Roman"/>
          <w:sz w:val="24"/>
          <w:szCs w:val="24"/>
        </w:rPr>
      </w:pPr>
      <w:r w:rsidRPr="0085087A">
        <w:rPr>
          <w:rFonts w:ascii="Times New Roman" w:hAnsi="Times New Roman" w:cs="Times New Roman"/>
          <w:sz w:val="24"/>
          <w:szCs w:val="24"/>
        </w:rPr>
        <w:t>(Hybrid format: in presence/virtual meeting)</w:t>
      </w:r>
    </w:p>
    <w:p w14:paraId="16DE79EC" w14:textId="77777777" w:rsidR="002B52AF" w:rsidRPr="0085087A" w:rsidRDefault="002B52AF" w:rsidP="00C66917">
      <w:pPr>
        <w:spacing w:line="320" w:lineRule="atLeast"/>
        <w:ind w:left="283" w:right="283"/>
        <w:jc w:val="center"/>
        <w:rPr>
          <w:rFonts w:ascii="Times New Roman" w:hAnsi="Times New Roman" w:cs="Times New Roman"/>
          <w:sz w:val="24"/>
          <w:szCs w:val="24"/>
        </w:rPr>
      </w:pPr>
    </w:p>
    <w:p w14:paraId="6FF81E09" w14:textId="3165B276" w:rsidR="002B52AF" w:rsidRPr="0085087A" w:rsidRDefault="002B52AF" w:rsidP="00C66917">
      <w:pPr>
        <w:ind w:left="283" w:right="283"/>
        <w:jc w:val="center"/>
        <w:rPr>
          <w:rFonts w:ascii="Times New Roman" w:hAnsi="Times New Roman" w:cs="Times New Roman"/>
          <w:sz w:val="24"/>
          <w:szCs w:val="24"/>
        </w:rPr>
      </w:pPr>
      <w:r w:rsidRPr="0085087A">
        <w:rPr>
          <w:rFonts w:ascii="Times New Roman" w:hAnsi="Times New Roman" w:cs="Times New Roman"/>
          <w:sz w:val="24"/>
          <w:szCs w:val="24"/>
        </w:rPr>
        <w:t>in cooperation with the Yearbook of International Disaster Law (Brill), the Disaster Law Interest Group of the American Society of International Law, and the Jean Monnet Project ‘Disseminating Disaster Law for Europe’</w:t>
      </w:r>
    </w:p>
    <w:p w14:paraId="1CA52E2A" w14:textId="77777777" w:rsidR="002B52AF" w:rsidRPr="0085087A" w:rsidRDefault="002B52AF" w:rsidP="00C66917">
      <w:pPr>
        <w:ind w:left="283" w:right="283"/>
        <w:jc w:val="center"/>
        <w:rPr>
          <w:rFonts w:ascii="Times New Roman" w:hAnsi="Times New Roman" w:cs="Times New Roman"/>
          <w:sz w:val="24"/>
          <w:szCs w:val="24"/>
        </w:rPr>
      </w:pPr>
    </w:p>
    <w:p w14:paraId="7078A143" w14:textId="77777777" w:rsidR="008E777A" w:rsidRPr="0085087A" w:rsidRDefault="008E777A" w:rsidP="00C66917">
      <w:pPr>
        <w:pStyle w:val="Corpotesto"/>
        <w:ind w:left="283" w:right="283"/>
        <w:rPr>
          <w:rFonts w:ascii="Times New Roman"/>
        </w:rPr>
      </w:pPr>
    </w:p>
    <w:p w14:paraId="5ECF708A" w14:textId="77777777" w:rsidR="008E777A" w:rsidRPr="0085087A" w:rsidRDefault="008E777A" w:rsidP="00C66917">
      <w:pPr>
        <w:pStyle w:val="Corpotesto"/>
        <w:spacing w:before="8"/>
        <w:ind w:left="283" w:right="283"/>
        <w:rPr>
          <w:rFonts w:ascii="Times New Roman"/>
        </w:rPr>
      </w:pPr>
    </w:p>
    <w:p w14:paraId="571D38DF" w14:textId="2B76367F" w:rsidR="008E777A" w:rsidRPr="0085087A" w:rsidRDefault="000204A8" w:rsidP="00C66917">
      <w:pPr>
        <w:pStyle w:val="Titolo1"/>
        <w:spacing w:before="52"/>
        <w:ind w:left="283" w:right="283"/>
        <w:jc w:val="center"/>
        <w:rPr>
          <w:rFonts w:ascii="Times New Roman" w:hAnsi="Times New Roman" w:cs="Times New Roman"/>
          <w:u w:val="single"/>
        </w:rPr>
      </w:pPr>
      <w:r w:rsidRPr="0085087A">
        <w:rPr>
          <w:rFonts w:ascii="Times New Roman" w:hAnsi="Times New Roman" w:cs="Times New Roman"/>
          <w:u w:val="single"/>
        </w:rPr>
        <w:t>Report</w:t>
      </w:r>
      <w:r w:rsidR="0047275C" w:rsidRPr="0085087A">
        <w:rPr>
          <w:rFonts w:ascii="Times New Roman" w:hAnsi="Times New Roman" w:cs="Times New Roman"/>
          <w:u w:val="single"/>
        </w:rPr>
        <w:t xml:space="preserve"> of the Expert Meeting</w:t>
      </w:r>
    </w:p>
    <w:p w14:paraId="1B620893" w14:textId="257C2C0A" w:rsidR="0047275C" w:rsidRPr="0085087A" w:rsidRDefault="0047275C" w:rsidP="00C66917">
      <w:pPr>
        <w:pStyle w:val="Corpotesto"/>
        <w:spacing w:before="1"/>
        <w:ind w:left="283" w:right="283"/>
        <w:jc w:val="center"/>
        <w:rPr>
          <w:rFonts w:ascii="Times New Roman" w:hAnsi="Times New Roman" w:cs="Times New Roman"/>
        </w:rPr>
      </w:pPr>
    </w:p>
    <w:p w14:paraId="6B2F08BE" w14:textId="77777777" w:rsidR="00702C3A" w:rsidRPr="0085087A" w:rsidRDefault="00702C3A" w:rsidP="00C66917">
      <w:pPr>
        <w:pStyle w:val="Titolo1"/>
        <w:spacing w:before="51"/>
        <w:ind w:left="283" w:right="283"/>
        <w:rPr>
          <w:rFonts w:ascii="Times New Roman" w:hAnsi="Times New Roman" w:cs="Times New Roman"/>
          <w:u w:val="single"/>
        </w:rPr>
      </w:pPr>
      <w:r w:rsidRPr="0085087A">
        <w:rPr>
          <w:rFonts w:ascii="Times New Roman" w:hAnsi="Times New Roman" w:cs="Times New Roman"/>
          <w:u w:val="single"/>
        </w:rPr>
        <w:t>Overview</w:t>
      </w:r>
    </w:p>
    <w:p w14:paraId="066F5CE2" w14:textId="77777777" w:rsidR="00702C3A" w:rsidRPr="0085087A" w:rsidRDefault="00702C3A" w:rsidP="00C66917">
      <w:pPr>
        <w:pStyle w:val="Corpotesto"/>
        <w:ind w:left="283" w:right="283"/>
        <w:rPr>
          <w:rFonts w:ascii="Times New Roman" w:hAnsi="Times New Roman" w:cs="Times New Roman"/>
          <w:b/>
        </w:rPr>
      </w:pPr>
    </w:p>
    <w:p w14:paraId="794B0751" w14:textId="77777777" w:rsidR="00702C3A" w:rsidRPr="0085087A" w:rsidRDefault="00702C3A" w:rsidP="00C66917">
      <w:pPr>
        <w:pStyle w:val="Corpotesto"/>
        <w:ind w:left="283" w:right="283"/>
        <w:jc w:val="both"/>
        <w:rPr>
          <w:rFonts w:ascii="Times New Roman" w:hAnsi="Times New Roman" w:cs="Times New Roman"/>
        </w:rPr>
      </w:pPr>
      <w:r w:rsidRPr="0085087A">
        <w:rPr>
          <w:rFonts w:ascii="Times New Roman" w:hAnsi="Times New Roman" w:cs="Times New Roman"/>
        </w:rPr>
        <w:t xml:space="preserve">On Monday 4 October and Tuesday 5 October 2021, at the occasion of the launch of the call for abstracts for Issue no. 4 (2021) of the </w:t>
      </w:r>
      <w:r w:rsidRPr="0085087A">
        <w:rPr>
          <w:rFonts w:ascii="Times New Roman" w:hAnsi="Times New Roman" w:cs="Times New Roman"/>
          <w:i/>
          <w:iCs/>
        </w:rPr>
        <w:t>Yearbook of International Disaster Law</w:t>
      </w:r>
      <w:r w:rsidRPr="0085087A">
        <w:rPr>
          <w:rFonts w:ascii="Times New Roman" w:hAnsi="Times New Roman" w:cs="Times New Roman"/>
        </w:rPr>
        <w:t xml:space="preserve"> (Brill), the Jean Monnet Project ‘Disseminating Disaster Law for Europe’ organized, in cooperation with the Disaster Law Interest Group of the American Society of International Law, the Expert Meeting: ‘Is International Disaster Law Protecting Us?’.</w:t>
      </w:r>
    </w:p>
    <w:p w14:paraId="4E6497A0" w14:textId="77777777" w:rsidR="00702C3A" w:rsidRPr="0085087A" w:rsidRDefault="00702C3A" w:rsidP="00C66917">
      <w:pPr>
        <w:pStyle w:val="Corpotesto"/>
        <w:ind w:left="283" w:right="283"/>
        <w:jc w:val="both"/>
        <w:rPr>
          <w:rFonts w:ascii="Times New Roman" w:hAnsi="Times New Roman" w:cs="Times New Roman"/>
        </w:rPr>
      </w:pPr>
      <w:r w:rsidRPr="0085087A">
        <w:rPr>
          <w:rFonts w:ascii="Times New Roman" w:hAnsi="Times New Roman" w:cs="Times New Roman"/>
        </w:rPr>
        <w:t>The event was hosted by Roma Tre University – Department of Law and was offered in hybrid format, both in presence and as a virtual meeting.</w:t>
      </w:r>
    </w:p>
    <w:p w14:paraId="7771AF56" w14:textId="43789EB9" w:rsidR="002B52AF" w:rsidRPr="0085087A" w:rsidRDefault="002B52AF" w:rsidP="00C66917">
      <w:pPr>
        <w:pStyle w:val="Corpotesto"/>
        <w:spacing w:before="1"/>
        <w:ind w:left="283" w:right="283"/>
        <w:jc w:val="both"/>
        <w:rPr>
          <w:rFonts w:ascii="Times New Roman" w:hAnsi="Times New Roman" w:cs="Times New Roman"/>
          <w:b/>
          <w:bCs/>
          <w:lang w:val="it-IT"/>
        </w:rPr>
      </w:pPr>
    </w:p>
    <w:p w14:paraId="489B5D9F" w14:textId="77777777" w:rsidR="00A22BDB" w:rsidRPr="0085087A" w:rsidRDefault="00A22BDB" w:rsidP="00C66917">
      <w:pPr>
        <w:pStyle w:val="Corpotesto"/>
        <w:spacing w:before="1"/>
        <w:ind w:left="283" w:right="283"/>
        <w:jc w:val="both"/>
        <w:rPr>
          <w:rFonts w:ascii="Times New Roman" w:hAnsi="Times New Roman" w:cs="Times New Roman"/>
          <w:bCs/>
          <w:lang w:val="it-IT"/>
        </w:rPr>
      </w:pPr>
    </w:p>
    <w:p w14:paraId="629B4D0F" w14:textId="6039F735" w:rsidR="00BD012A" w:rsidRPr="0085087A" w:rsidRDefault="00BD012A" w:rsidP="006E7A32">
      <w:pPr>
        <w:pStyle w:val="Corpotesto"/>
        <w:spacing w:before="1"/>
        <w:ind w:left="283" w:right="283"/>
        <w:jc w:val="both"/>
        <w:rPr>
          <w:rFonts w:ascii="Times New Roman" w:hAnsi="Times New Roman" w:cs="Times New Roman"/>
          <w:b/>
          <w:bCs/>
          <w:u w:val="single"/>
          <w:lang w:val="en-GB"/>
        </w:rPr>
      </w:pPr>
      <w:r w:rsidRPr="0085087A">
        <w:rPr>
          <w:rFonts w:ascii="Times New Roman" w:hAnsi="Times New Roman" w:cs="Times New Roman"/>
          <w:b/>
          <w:bCs/>
          <w:u w:val="single"/>
          <w:lang w:val="en-GB"/>
        </w:rPr>
        <w:t>Opening remarks</w:t>
      </w:r>
    </w:p>
    <w:p w14:paraId="7AE826BE"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37232F40" w14:textId="77777777"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
          <w:bCs/>
          <w:lang w:val="en-GB"/>
        </w:rPr>
        <w:t>Prof. Giulio Bartolini</w:t>
      </w:r>
      <w:r w:rsidRPr="0085087A">
        <w:rPr>
          <w:rFonts w:ascii="Times New Roman" w:hAnsi="Times New Roman" w:cs="Times New Roman"/>
          <w:bCs/>
          <w:lang w:val="en-GB"/>
        </w:rPr>
        <w:t xml:space="preserve"> (Editor-in-Chief of the Yearbook of International Disaster Law, Roma Tre University) presented the activities undertaken in the context of the Jean Monnet Project “Disseminating International Disaster Law for Europe” and introduced the works of the Expert Meeting.</w:t>
      </w:r>
    </w:p>
    <w:p w14:paraId="5BD87733"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1A61CE46" w14:textId="77777777"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
          <w:bCs/>
          <w:lang w:val="en-GB"/>
        </w:rPr>
        <w:t>Prof. Giuseppe Palmisano</w:t>
      </w:r>
      <w:r w:rsidRPr="0085087A">
        <w:rPr>
          <w:rFonts w:ascii="Times New Roman" w:hAnsi="Times New Roman" w:cs="Times New Roman"/>
          <w:bCs/>
          <w:lang w:val="en-GB"/>
        </w:rPr>
        <w:t xml:space="preserve"> (Roma Tre University, General Rapporteur of the European Committee of Social Rights), also in its capacity of Head of the Department of Law Research Commission of Roma Tre University, welcomed the speakers and the participants of the Expert Meeting. </w:t>
      </w:r>
    </w:p>
    <w:p w14:paraId="353318BD"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0448E52D" w14:textId="3EBB4CA5"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
          <w:bCs/>
          <w:lang w:val="en-GB"/>
        </w:rPr>
        <w:t>Dr. Frank Mohrhauer</w:t>
      </w:r>
      <w:r w:rsidRPr="0085087A">
        <w:rPr>
          <w:rFonts w:ascii="Times New Roman" w:hAnsi="Times New Roman" w:cs="Times New Roman"/>
          <w:bCs/>
          <w:lang w:val="en-GB"/>
        </w:rPr>
        <w:t xml:space="preserve"> (International Federation of Red Cross and Red Crescent Societies - IFRC) presented the role of the IFRC in disasters and stressed the relevance of international disaster law. The partnership between Roma Tre University and the IFRC in the context of the Jean Monnet Project “Disseminating International Disaster Law for Europe</w:t>
      </w:r>
      <w:r w:rsidR="00A0663C" w:rsidRPr="0085087A">
        <w:rPr>
          <w:rFonts w:ascii="Times New Roman" w:hAnsi="Times New Roman" w:cs="Times New Roman"/>
          <w:bCs/>
          <w:lang w:val="en-GB"/>
        </w:rPr>
        <w:t>”</w:t>
      </w:r>
      <w:r w:rsidRPr="0085087A">
        <w:rPr>
          <w:rFonts w:ascii="Times New Roman" w:hAnsi="Times New Roman" w:cs="Times New Roman"/>
          <w:bCs/>
          <w:lang w:val="en-GB"/>
        </w:rPr>
        <w:t xml:space="preserve"> was also illustrated.</w:t>
      </w:r>
    </w:p>
    <w:p w14:paraId="7B8CB301"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5FBC2E63"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213A5543" w14:textId="77777777" w:rsidR="00BD012A" w:rsidRPr="0085087A" w:rsidRDefault="00BD012A" w:rsidP="006E7A32">
      <w:pPr>
        <w:pStyle w:val="Corpotesto"/>
        <w:spacing w:before="1"/>
        <w:ind w:left="283" w:right="283"/>
        <w:jc w:val="both"/>
        <w:rPr>
          <w:rFonts w:ascii="Times New Roman" w:hAnsi="Times New Roman" w:cs="Times New Roman"/>
          <w:b/>
          <w:bCs/>
          <w:u w:val="single"/>
          <w:lang w:val="it-IT"/>
        </w:rPr>
      </w:pPr>
      <w:r w:rsidRPr="0085087A">
        <w:rPr>
          <w:rFonts w:ascii="Times New Roman" w:hAnsi="Times New Roman" w:cs="Times New Roman"/>
          <w:b/>
          <w:bCs/>
          <w:u w:val="single"/>
          <w:lang w:val="it-IT"/>
        </w:rPr>
        <w:t>Session I</w:t>
      </w:r>
    </w:p>
    <w:p w14:paraId="71B0A86D" w14:textId="77777777" w:rsidR="00BD012A" w:rsidRPr="0085087A" w:rsidRDefault="00BD012A" w:rsidP="006E7A32">
      <w:pPr>
        <w:pStyle w:val="Corpotesto"/>
        <w:spacing w:before="1"/>
        <w:ind w:left="283" w:right="283"/>
        <w:jc w:val="both"/>
        <w:rPr>
          <w:rFonts w:ascii="Times New Roman" w:hAnsi="Times New Roman" w:cs="Times New Roman"/>
          <w:b/>
          <w:bCs/>
          <w:lang w:val="en-GB"/>
        </w:rPr>
      </w:pPr>
    </w:p>
    <w:p w14:paraId="514C8413" w14:textId="77DAEB60" w:rsidR="00BD012A" w:rsidRPr="0085087A" w:rsidRDefault="00BD012A" w:rsidP="006E7A32">
      <w:pPr>
        <w:pStyle w:val="Corpotesto"/>
        <w:spacing w:before="1"/>
        <w:ind w:left="283" w:right="283"/>
        <w:jc w:val="both"/>
        <w:rPr>
          <w:rFonts w:ascii="Times New Roman" w:hAnsi="Times New Roman" w:cs="Times New Roman"/>
          <w:b/>
          <w:bCs/>
          <w:lang w:val="en-GB"/>
        </w:rPr>
      </w:pPr>
      <w:r w:rsidRPr="0085087A">
        <w:rPr>
          <w:rFonts w:ascii="Times New Roman" w:hAnsi="Times New Roman" w:cs="Times New Roman"/>
          <w:b/>
          <w:bCs/>
          <w:lang w:val="en-GB"/>
        </w:rPr>
        <w:t>The Long Covid Effect on the International Health Law System: Prospects and Challenges for the IHRs and the Pandemic Treaty</w:t>
      </w:r>
    </w:p>
    <w:p w14:paraId="7F73AD42"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7A73B2B9" w14:textId="77777777" w:rsidR="00BD012A" w:rsidRPr="0085087A" w:rsidRDefault="00BD012A" w:rsidP="006E7A32">
      <w:pPr>
        <w:pStyle w:val="Titolo1"/>
        <w:ind w:left="283" w:right="283"/>
        <w:jc w:val="both"/>
        <w:rPr>
          <w:rFonts w:ascii="Times New Roman" w:hAnsi="Times New Roman" w:cs="Times New Roman"/>
        </w:rPr>
      </w:pPr>
      <w:r w:rsidRPr="0085087A">
        <w:rPr>
          <w:rFonts w:ascii="Times New Roman" w:hAnsi="Times New Roman" w:cs="Times New Roman"/>
        </w:rPr>
        <w:t>List</w:t>
      </w:r>
      <w:r w:rsidRPr="0085087A">
        <w:rPr>
          <w:rFonts w:ascii="Times New Roman" w:hAnsi="Times New Roman" w:cs="Times New Roman"/>
          <w:spacing w:val="-1"/>
        </w:rPr>
        <w:t xml:space="preserve"> </w:t>
      </w:r>
      <w:r w:rsidRPr="0085087A">
        <w:rPr>
          <w:rFonts w:ascii="Times New Roman" w:hAnsi="Times New Roman" w:cs="Times New Roman"/>
        </w:rPr>
        <w:t>of</w:t>
      </w:r>
      <w:r w:rsidRPr="0085087A">
        <w:rPr>
          <w:rFonts w:ascii="Times New Roman" w:hAnsi="Times New Roman" w:cs="Times New Roman"/>
          <w:spacing w:val="-1"/>
        </w:rPr>
        <w:t xml:space="preserve"> </w:t>
      </w:r>
      <w:r w:rsidRPr="0085087A">
        <w:rPr>
          <w:rFonts w:ascii="Times New Roman" w:hAnsi="Times New Roman" w:cs="Times New Roman"/>
        </w:rPr>
        <w:t>Speakers</w:t>
      </w:r>
    </w:p>
    <w:p w14:paraId="676C324D"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55259152" w14:textId="1AAE13F0" w:rsidR="009D490A" w:rsidRPr="0085087A" w:rsidRDefault="009D490A" w:rsidP="009D490A">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Steven Solomon (Principal Legal Officer, WHO)</w:t>
      </w:r>
    </w:p>
    <w:p w14:paraId="774BDC65" w14:textId="72DE64FB" w:rsidR="009D490A" w:rsidRPr="0085087A" w:rsidRDefault="009D490A" w:rsidP="009D490A">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Gian Luca Burci (Adjunct Professor of International Law, Graduate Institute of International and Development Studies, Geneva, Former Legal Counsel, WHO)</w:t>
      </w:r>
    </w:p>
    <w:p w14:paraId="418BF0C2" w14:textId="21E42CA2" w:rsidR="009D490A" w:rsidRPr="0085087A" w:rsidRDefault="009D490A" w:rsidP="00563D13">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 xml:space="preserve">Mutoy Mubiala (Professor, University of Kinshasa, </w:t>
      </w:r>
      <w:r w:rsidR="00563D13" w:rsidRPr="0085087A">
        <w:rPr>
          <w:rFonts w:ascii="Times New Roman" w:hAnsi="Times New Roman" w:cs="Times New Roman"/>
          <w:bCs/>
          <w:lang w:val="en-GB"/>
        </w:rPr>
        <w:t>Guest Editor of the African YIL)</w:t>
      </w:r>
    </w:p>
    <w:p w14:paraId="07AAB547" w14:textId="314F262B" w:rsidR="009D490A" w:rsidRPr="0085087A" w:rsidRDefault="009D490A" w:rsidP="009D490A">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Ginevra Le Moli (Assistant Professor of Public International Law, Leiden University)</w:t>
      </w:r>
    </w:p>
    <w:p w14:paraId="3CD2B4ED" w14:textId="720FA9B3" w:rsidR="00BD012A" w:rsidRPr="0085087A" w:rsidRDefault="009D490A" w:rsidP="009D490A">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Pedro Villarreal (Senior Research Fellow, Max Planck Institute of International and Comparative Law, Heidelberg)</w:t>
      </w:r>
    </w:p>
    <w:p w14:paraId="01CECEFD" w14:textId="37A9AB5F" w:rsidR="009D490A" w:rsidRPr="0085087A" w:rsidRDefault="009D490A" w:rsidP="00563D13">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Rachel Macleod (Senior Disaster Law Officer, IFRC</w:t>
      </w:r>
      <w:r w:rsidR="00563D13" w:rsidRPr="0085087A">
        <w:rPr>
          <w:rFonts w:ascii="Times New Roman" w:hAnsi="Times New Roman" w:cs="Times New Roman"/>
          <w:bCs/>
          <w:lang w:val="en-GB"/>
        </w:rPr>
        <w:t>)</w:t>
      </w:r>
    </w:p>
    <w:p w14:paraId="17A6CA66" w14:textId="01C61C3F" w:rsidR="009D490A" w:rsidRPr="0085087A" w:rsidRDefault="009D490A" w:rsidP="00563D13">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Flavia Zorzi Giustiniani (Associate Professor of EU Law, Link Campus University</w:t>
      </w:r>
      <w:r w:rsidR="00563D13" w:rsidRPr="0085087A">
        <w:rPr>
          <w:rFonts w:ascii="Times New Roman" w:hAnsi="Times New Roman" w:cs="Times New Roman"/>
          <w:bCs/>
          <w:lang w:val="en-GB"/>
        </w:rPr>
        <w:t>)</w:t>
      </w:r>
    </w:p>
    <w:p w14:paraId="5DEE1E61" w14:textId="6B8C75E4" w:rsidR="009D490A" w:rsidRPr="0085087A" w:rsidRDefault="009D490A" w:rsidP="00563D13">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Benjamin Mason Meier (Professor of Global Health Policy, University of North Carolina</w:t>
      </w:r>
      <w:r w:rsidR="00563D13" w:rsidRPr="0085087A">
        <w:rPr>
          <w:rFonts w:ascii="Times New Roman" w:hAnsi="Times New Roman" w:cs="Times New Roman"/>
          <w:bCs/>
          <w:lang w:val="en-GB"/>
        </w:rPr>
        <w:t xml:space="preserve"> </w:t>
      </w:r>
      <w:r w:rsidRPr="0085087A">
        <w:rPr>
          <w:rFonts w:ascii="Times New Roman" w:hAnsi="Times New Roman" w:cs="Times New Roman"/>
          <w:bCs/>
          <w:lang w:val="en-GB"/>
        </w:rPr>
        <w:t>at Chapel Hill)</w:t>
      </w:r>
    </w:p>
    <w:p w14:paraId="350F028F" w14:textId="5145F932" w:rsidR="00B90F17" w:rsidRPr="0085087A" w:rsidRDefault="00B90F17" w:rsidP="00B90F17">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Fausto Pocar (Honorary President, Sanremo IIHL, Member of the Institut de droit international, Commission on ‘Epidemics and International Law’)</w:t>
      </w:r>
    </w:p>
    <w:p w14:paraId="48CCC843" w14:textId="4ED685AB" w:rsidR="00E17DAD" w:rsidRPr="0085087A" w:rsidRDefault="00B90F17" w:rsidP="0085087A">
      <w:pPr>
        <w:pStyle w:val="Corpotesto"/>
        <w:numPr>
          <w:ilvl w:val="0"/>
          <w:numId w:val="3"/>
        </w:numPr>
        <w:spacing w:before="1"/>
        <w:ind w:right="283"/>
        <w:jc w:val="both"/>
        <w:rPr>
          <w:rFonts w:ascii="Times New Roman" w:hAnsi="Times New Roman" w:cs="Times New Roman"/>
          <w:bCs/>
          <w:lang w:val="en-GB"/>
        </w:rPr>
      </w:pPr>
      <w:r w:rsidRPr="0085087A">
        <w:rPr>
          <w:rFonts w:ascii="Times New Roman" w:hAnsi="Times New Roman" w:cs="Times New Roman"/>
          <w:bCs/>
          <w:lang w:val="en-GB"/>
        </w:rPr>
        <w:t xml:space="preserve">Stefania Negri (Associate professor of international law, University of Salerno), </w:t>
      </w:r>
      <w:r w:rsidRPr="0085087A">
        <w:rPr>
          <w:rFonts w:ascii="Times New Roman" w:hAnsi="Times New Roman" w:cs="Times New Roman"/>
          <w:b/>
          <w:bCs/>
          <w:lang w:val="en-GB"/>
        </w:rPr>
        <w:t xml:space="preserve">as </w:t>
      </w:r>
      <w:r w:rsidR="00A116BB" w:rsidRPr="0085087A">
        <w:rPr>
          <w:rFonts w:ascii="Times New Roman" w:hAnsi="Times New Roman" w:cs="Times New Roman"/>
          <w:b/>
          <w:bCs/>
          <w:lang w:val="en-GB"/>
        </w:rPr>
        <w:t>c</w:t>
      </w:r>
      <w:r w:rsidRPr="0085087A">
        <w:rPr>
          <w:rFonts w:ascii="Times New Roman" w:hAnsi="Times New Roman" w:cs="Times New Roman"/>
          <w:b/>
          <w:bCs/>
          <w:lang w:val="en-GB"/>
        </w:rPr>
        <w:t>hair</w:t>
      </w:r>
    </w:p>
    <w:p w14:paraId="732B9FE2" w14:textId="77777777" w:rsidR="00E17DAD" w:rsidRPr="0085087A" w:rsidRDefault="00E17DAD" w:rsidP="006E7A32">
      <w:pPr>
        <w:pStyle w:val="Corpotesto"/>
        <w:spacing w:before="1"/>
        <w:ind w:left="283" w:right="283"/>
        <w:jc w:val="both"/>
        <w:rPr>
          <w:rFonts w:ascii="Times New Roman" w:hAnsi="Times New Roman" w:cs="Times New Roman"/>
          <w:bCs/>
          <w:lang w:val="en-GB"/>
        </w:rPr>
      </w:pPr>
    </w:p>
    <w:p w14:paraId="13CAAD72" w14:textId="61200A94"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Cs/>
          <w:lang w:val="en-GB"/>
        </w:rPr>
        <w:t xml:space="preserve">The chair of the session was </w:t>
      </w:r>
      <w:r w:rsidRPr="0085087A">
        <w:rPr>
          <w:rFonts w:ascii="Times New Roman" w:hAnsi="Times New Roman" w:cs="Times New Roman"/>
          <w:b/>
          <w:bCs/>
          <w:lang w:val="en-GB"/>
        </w:rPr>
        <w:t>Stefania Negri</w:t>
      </w:r>
      <w:r w:rsidRPr="0085087A">
        <w:rPr>
          <w:rFonts w:ascii="Times New Roman" w:hAnsi="Times New Roman" w:cs="Times New Roman"/>
          <w:bCs/>
          <w:lang w:val="en-GB"/>
        </w:rPr>
        <w:t xml:space="preserve"> who addressed in general the topic of Covid-19 in the purview of International Health Law.</w:t>
      </w:r>
    </w:p>
    <w:p w14:paraId="616CBA9D"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23400ED3" w14:textId="0E98D5A0"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
          <w:bCs/>
          <w:lang w:val="en-GB"/>
        </w:rPr>
        <w:t>Steven Solomon</w:t>
      </w:r>
      <w:r w:rsidRPr="0085087A">
        <w:rPr>
          <w:rFonts w:ascii="Times New Roman" w:hAnsi="Times New Roman" w:cs="Times New Roman"/>
          <w:bCs/>
          <w:lang w:val="en-GB"/>
        </w:rPr>
        <w:t xml:space="preserve"> illustrated the ongoing debate in the World Health Organization dealing with the proposals of reform on pandemic preparedness and response.</w:t>
      </w:r>
    </w:p>
    <w:p w14:paraId="6B857CCE"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7B11E7F7" w14:textId="05CBB17F"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
          <w:bCs/>
          <w:lang w:val="en-GB"/>
        </w:rPr>
        <w:t>Gian Luca Burci</w:t>
      </w:r>
      <w:r w:rsidRPr="0085087A">
        <w:rPr>
          <w:rFonts w:ascii="Times New Roman" w:hAnsi="Times New Roman" w:cs="Times New Roman"/>
          <w:bCs/>
          <w:lang w:val="en-GB"/>
        </w:rPr>
        <w:t xml:space="preserve"> presented an overall assessment on the challenges posed by Covid-19 to Global Health Security.</w:t>
      </w:r>
    </w:p>
    <w:p w14:paraId="78FCD5C1" w14:textId="77777777" w:rsidR="00BD012A" w:rsidRPr="0085087A" w:rsidRDefault="00BD012A" w:rsidP="006E7A32">
      <w:pPr>
        <w:pStyle w:val="Corpotesto"/>
        <w:spacing w:before="1"/>
        <w:ind w:left="283" w:right="283"/>
        <w:jc w:val="both"/>
        <w:rPr>
          <w:rFonts w:ascii="Times New Roman" w:hAnsi="Times New Roman" w:cs="Times New Roman"/>
          <w:bCs/>
          <w:lang w:val="en-GB"/>
        </w:rPr>
      </w:pPr>
    </w:p>
    <w:p w14:paraId="16A14407" w14:textId="284D691D"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
          <w:bCs/>
          <w:lang w:val="en-GB"/>
        </w:rPr>
        <w:t>Mutoy Mubiala</w:t>
      </w:r>
      <w:r w:rsidRPr="0085087A">
        <w:rPr>
          <w:rFonts w:ascii="Times New Roman" w:hAnsi="Times New Roman" w:cs="Times New Roman"/>
          <w:bCs/>
          <w:lang w:val="en-GB"/>
        </w:rPr>
        <w:t xml:space="preserve"> discussed the issue of International Health Law in light of the questions raised by Covid-19 from a Global South perspective.</w:t>
      </w:r>
    </w:p>
    <w:p w14:paraId="43BB7E36" w14:textId="77777777" w:rsidR="00BD012A" w:rsidRPr="0085087A" w:rsidRDefault="00BD012A" w:rsidP="006E7A32">
      <w:pPr>
        <w:pStyle w:val="Corpotesto"/>
        <w:spacing w:before="1"/>
        <w:ind w:left="283" w:right="283"/>
        <w:jc w:val="both"/>
        <w:rPr>
          <w:rFonts w:ascii="Times New Roman" w:hAnsi="Times New Roman" w:cs="Times New Roman"/>
          <w:b/>
          <w:bCs/>
          <w:lang w:val="en-GB"/>
        </w:rPr>
      </w:pPr>
    </w:p>
    <w:p w14:paraId="0AE5A3E7" w14:textId="61B5C647"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
          <w:bCs/>
          <w:lang w:val="en-GB"/>
        </w:rPr>
        <w:t>Ginevra Le Moli</w:t>
      </w:r>
      <w:r w:rsidRPr="0085087A">
        <w:rPr>
          <w:rFonts w:ascii="Times New Roman" w:hAnsi="Times New Roman" w:cs="Times New Roman"/>
          <w:bCs/>
          <w:lang w:val="en-GB"/>
        </w:rPr>
        <w:t xml:space="preserve"> focused on the specific issue of prevention, </w:t>
      </w:r>
      <w:r w:rsidR="008623D0" w:rsidRPr="0085087A">
        <w:rPr>
          <w:rFonts w:ascii="Times New Roman" w:hAnsi="Times New Roman" w:cs="Times New Roman"/>
          <w:bCs/>
          <w:lang w:val="en-GB"/>
        </w:rPr>
        <w:t xml:space="preserve">dealing </w:t>
      </w:r>
      <w:r w:rsidRPr="0085087A">
        <w:rPr>
          <w:rFonts w:ascii="Times New Roman" w:hAnsi="Times New Roman" w:cs="Times New Roman"/>
          <w:bCs/>
          <w:lang w:val="en-GB"/>
        </w:rPr>
        <w:t xml:space="preserve">in particular </w:t>
      </w:r>
      <w:r w:rsidR="008623D0" w:rsidRPr="0085087A">
        <w:rPr>
          <w:rFonts w:ascii="Times New Roman" w:hAnsi="Times New Roman" w:cs="Times New Roman"/>
          <w:bCs/>
          <w:lang w:val="en-GB"/>
        </w:rPr>
        <w:t>with</w:t>
      </w:r>
      <w:r w:rsidRPr="0085087A">
        <w:rPr>
          <w:rFonts w:ascii="Times New Roman" w:hAnsi="Times New Roman" w:cs="Times New Roman"/>
          <w:bCs/>
          <w:lang w:val="en-GB"/>
        </w:rPr>
        <w:t xml:space="preserve"> containment measures to highlight the shortcoming</w:t>
      </w:r>
      <w:r w:rsidR="008623D0" w:rsidRPr="0085087A">
        <w:rPr>
          <w:rFonts w:ascii="Times New Roman" w:hAnsi="Times New Roman" w:cs="Times New Roman"/>
          <w:bCs/>
          <w:lang w:val="en-GB"/>
        </w:rPr>
        <w:t>s</w:t>
      </w:r>
      <w:r w:rsidRPr="0085087A">
        <w:rPr>
          <w:rFonts w:ascii="Times New Roman" w:hAnsi="Times New Roman" w:cs="Times New Roman"/>
          <w:bCs/>
          <w:lang w:val="en-GB"/>
        </w:rPr>
        <w:t xml:space="preserve"> </w:t>
      </w:r>
      <w:r w:rsidR="008623D0" w:rsidRPr="0085087A">
        <w:rPr>
          <w:rFonts w:ascii="Times New Roman" w:hAnsi="Times New Roman" w:cs="Times New Roman"/>
          <w:bCs/>
          <w:lang w:val="en-GB"/>
        </w:rPr>
        <w:t>of the</w:t>
      </w:r>
      <w:r w:rsidRPr="0085087A">
        <w:rPr>
          <w:rFonts w:ascii="Times New Roman" w:hAnsi="Times New Roman" w:cs="Times New Roman"/>
          <w:bCs/>
          <w:lang w:val="en-GB"/>
        </w:rPr>
        <w:t xml:space="preserve"> International Health Regulations in this field.</w:t>
      </w:r>
    </w:p>
    <w:p w14:paraId="26CD96EF" w14:textId="77777777" w:rsidR="00BD012A" w:rsidRPr="0085087A" w:rsidRDefault="00BD012A" w:rsidP="006E7A32">
      <w:pPr>
        <w:pStyle w:val="Corpotesto"/>
        <w:spacing w:before="1"/>
        <w:ind w:left="283" w:right="283"/>
        <w:jc w:val="both"/>
        <w:rPr>
          <w:rFonts w:ascii="Times New Roman" w:hAnsi="Times New Roman" w:cs="Times New Roman"/>
          <w:b/>
          <w:bCs/>
          <w:lang w:val="en-GB"/>
        </w:rPr>
      </w:pPr>
      <w:r w:rsidRPr="0085087A">
        <w:rPr>
          <w:rFonts w:ascii="Times New Roman" w:hAnsi="Times New Roman" w:cs="Times New Roman"/>
          <w:b/>
          <w:bCs/>
          <w:lang w:val="en-GB"/>
        </w:rPr>
        <w:t xml:space="preserve"> </w:t>
      </w:r>
    </w:p>
    <w:p w14:paraId="683BCBF4" w14:textId="3611923B" w:rsidR="00BD012A" w:rsidRPr="0085087A" w:rsidRDefault="00BD012A" w:rsidP="006E7A32">
      <w:pPr>
        <w:pStyle w:val="Corpotesto"/>
        <w:spacing w:before="1"/>
        <w:ind w:left="283" w:right="283"/>
        <w:jc w:val="both"/>
        <w:rPr>
          <w:rFonts w:ascii="Times New Roman" w:hAnsi="Times New Roman" w:cs="Times New Roman"/>
          <w:bCs/>
          <w:lang w:val="en-GB"/>
        </w:rPr>
      </w:pPr>
      <w:r w:rsidRPr="0085087A">
        <w:rPr>
          <w:rFonts w:ascii="Times New Roman" w:hAnsi="Times New Roman" w:cs="Times New Roman"/>
          <w:bCs/>
          <w:lang w:val="en-GB"/>
        </w:rPr>
        <w:t>Eventually,</w:t>
      </w:r>
      <w:r w:rsidRPr="0085087A">
        <w:rPr>
          <w:rFonts w:ascii="Times New Roman" w:hAnsi="Times New Roman" w:cs="Times New Roman"/>
          <w:b/>
          <w:bCs/>
          <w:lang w:val="en-GB"/>
        </w:rPr>
        <w:t xml:space="preserve"> Pedro Villarreal</w:t>
      </w:r>
      <w:r w:rsidRPr="0085087A">
        <w:rPr>
          <w:rFonts w:ascii="Times New Roman" w:hAnsi="Times New Roman" w:cs="Times New Roman"/>
          <w:bCs/>
          <w:lang w:val="en-GB"/>
        </w:rPr>
        <w:t xml:space="preserve"> reflected on the numerous risks posed by the pandemic and the role International Law may play in addressing them.</w:t>
      </w:r>
    </w:p>
    <w:p w14:paraId="590C2E46" w14:textId="77777777" w:rsidR="00BD012A" w:rsidRPr="0085087A" w:rsidRDefault="00BD012A" w:rsidP="006E7A32">
      <w:pPr>
        <w:pStyle w:val="Corpotesto"/>
        <w:spacing w:before="1"/>
        <w:ind w:left="283" w:right="283"/>
        <w:jc w:val="both"/>
        <w:rPr>
          <w:rFonts w:ascii="Times New Roman" w:hAnsi="Times New Roman" w:cs="Times New Roman"/>
          <w:b/>
          <w:bCs/>
          <w:lang w:val="it-IT"/>
        </w:rPr>
      </w:pPr>
    </w:p>
    <w:p w14:paraId="102EA1E0" w14:textId="491D4633" w:rsidR="002B52AF" w:rsidRPr="0085087A" w:rsidRDefault="002B52AF" w:rsidP="006E7A32">
      <w:pPr>
        <w:pStyle w:val="Corpotesto"/>
        <w:spacing w:before="1"/>
        <w:ind w:left="283" w:right="283"/>
        <w:jc w:val="both"/>
        <w:rPr>
          <w:rFonts w:ascii="Times New Roman" w:hAnsi="Times New Roman" w:cs="Times New Roman"/>
          <w:b/>
          <w:bCs/>
          <w:u w:val="single"/>
          <w:lang w:val="it-IT"/>
        </w:rPr>
      </w:pPr>
      <w:r w:rsidRPr="0085087A">
        <w:rPr>
          <w:rFonts w:ascii="Times New Roman" w:hAnsi="Times New Roman" w:cs="Times New Roman"/>
          <w:b/>
          <w:bCs/>
          <w:u w:val="single"/>
          <w:lang w:val="it-IT"/>
        </w:rPr>
        <w:t>Session II</w:t>
      </w:r>
    </w:p>
    <w:p w14:paraId="01DB02D8" w14:textId="1FEA915C" w:rsidR="00A22BDB" w:rsidRPr="0085087A" w:rsidRDefault="00A22BDB" w:rsidP="006E7A32">
      <w:pPr>
        <w:pStyle w:val="Corpotesto"/>
        <w:spacing w:before="1"/>
        <w:ind w:left="283" w:right="283"/>
        <w:jc w:val="both"/>
        <w:rPr>
          <w:rFonts w:ascii="Times New Roman" w:hAnsi="Times New Roman" w:cs="Times New Roman"/>
          <w:b/>
          <w:bCs/>
          <w:lang w:val="it-IT"/>
        </w:rPr>
      </w:pPr>
    </w:p>
    <w:p w14:paraId="38D58377" w14:textId="2F6341A2" w:rsidR="00BD012A" w:rsidRPr="0085087A" w:rsidRDefault="00BD012A" w:rsidP="006E7A32">
      <w:pPr>
        <w:ind w:left="283"/>
        <w:jc w:val="both"/>
        <w:rPr>
          <w:rFonts w:ascii="Times New Roman" w:hAnsi="Times New Roman" w:cs="Times New Roman"/>
          <w:sz w:val="24"/>
          <w:szCs w:val="24"/>
          <w:lang w:val="en-GB"/>
        </w:rPr>
      </w:pPr>
      <w:r w:rsidRPr="0085087A">
        <w:rPr>
          <w:rFonts w:ascii="Times New Roman" w:hAnsi="Times New Roman" w:cs="Times New Roman"/>
          <w:sz w:val="24"/>
          <w:szCs w:val="24"/>
          <w:lang w:val="en-GB"/>
        </w:rPr>
        <w:t>The sec</w:t>
      </w:r>
      <w:r w:rsidR="006E7A32" w:rsidRPr="0085087A">
        <w:rPr>
          <w:rFonts w:ascii="Times New Roman" w:hAnsi="Times New Roman" w:cs="Times New Roman"/>
          <w:sz w:val="24"/>
          <w:szCs w:val="24"/>
          <w:lang w:val="en-GB"/>
        </w:rPr>
        <w:t>ond session of the first day saw</w:t>
      </w:r>
      <w:r w:rsidRPr="0085087A">
        <w:rPr>
          <w:rFonts w:ascii="Times New Roman" w:hAnsi="Times New Roman" w:cs="Times New Roman"/>
          <w:sz w:val="24"/>
          <w:szCs w:val="24"/>
          <w:lang w:val="en-GB"/>
        </w:rPr>
        <w:t xml:space="preserve"> the participation of </w:t>
      </w:r>
      <w:r w:rsidRPr="0085087A">
        <w:rPr>
          <w:rFonts w:ascii="Times New Roman" w:hAnsi="Times New Roman" w:cs="Times New Roman"/>
          <w:b/>
          <w:sz w:val="24"/>
          <w:szCs w:val="24"/>
          <w:lang w:val="en-GB"/>
        </w:rPr>
        <w:t>Rachel Macleod</w:t>
      </w:r>
      <w:r w:rsidR="006E7A32" w:rsidRPr="0085087A">
        <w:rPr>
          <w:rFonts w:ascii="Times New Roman" w:hAnsi="Times New Roman" w:cs="Times New Roman"/>
          <w:sz w:val="24"/>
          <w:szCs w:val="24"/>
          <w:lang w:val="en-GB"/>
        </w:rPr>
        <w:t>,</w:t>
      </w:r>
      <w:r w:rsidRPr="0085087A">
        <w:rPr>
          <w:rFonts w:ascii="Times New Roman" w:hAnsi="Times New Roman" w:cs="Times New Roman"/>
          <w:b/>
          <w:sz w:val="24"/>
          <w:szCs w:val="24"/>
          <w:lang w:val="en-GB"/>
        </w:rPr>
        <w:t xml:space="preserve"> Flavia Zorzi Giustiniani</w:t>
      </w:r>
      <w:r w:rsidRPr="0085087A">
        <w:rPr>
          <w:rFonts w:ascii="Times New Roman" w:hAnsi="Times New Roman" w:cs="Times New Roman"/>
          <w:sz w:val="24"/>
          <w:szCs w:val="24"/>
          <w:lang w:val="en-GB"/>
        </w:rPr>
        <w:t xml:space="preserve"> </w:t>
      </w:r>
      <w:r w:rsidRPr="0085087A">
        <w:rPr>
          <w:rFonts w:ascii="Times New Roman" w:hAnsi="Times New Roman" w:cs="Times New Roman"/>
          <w:b/>
          <w:sz w:val="24"/>
          <w:szCs w:val="24"/>
          <w:lang w:val="en-GB"/>
        </w:rPr>
        <w:t>Prof. Benjamin Mason Meier</w:t>
      </w:r>
      <w:r w:rsidRPr="0085087A">
        <w:rPr>
          <w:rFonts w:ascii="Times New Roman" w:hAnsi="Times New Roman" w:cs="Times New Roman"/>
          <w:sz w:val="24"/>
          <w:szCs w:val="24"/>
          <w:lang w:val="en-GB"/>
        </w:rPr>
        <w:t xml:space="preserve">. The </w:t>
      </w:r>
      <w:r w:rsidR="00934833" w:rsidRPr="0085087A">
        <w:rPr>
          <w:rFonts w:ascii="Times New Roman" w:hAnsi="Times New Roman" w:cs="Times New Roman"/>
          <w:sz w:val="24"/>
          <w:szCs w:val="24"/>
          <w:lang w:val="en-GB"/>
        </w:rPr>
        <w:t>panellists</w:t>
      </w:r>
      <w:r w:rsidRPr="0085087A">
        <w:rPr>
          <w:rFonts w:ascii="Times New Roman" w:hAnsi="Times New Roman" w:cs="Times New Roman"/>
          <w:sz w:val="24"/>
          <w:szCs w:val="24"/>
          <w:lang w:val="en-GB"/>
        </w:rPr>
        <w:t xml:space="preserve"> addressed several crucial aspects of disaster management and prevention in the current health crisis, namely the shortcomings of the Cova</w:t>
      </w:r>
      <w:r w:rsidR="006E7A32" w:rsidRPr="0085087A">
        <w:rPr>
          <w:rFonts w:ascii="Times New Roman" w:hAnsi="Times New Roman" w:cs="Times New Roman"/>
          <w:sz w:val="24"/>
          <w:szCs w:val="24"/>
          <w:lang w:val="en-GB"/>
        </w:rPr>
        <w:t>x initiative</w:t>
      </w:r>
      <w:r w:rsidRPr="0085087A">
        <w:rPr>
          <w:rFonts w:ascii="Times New Roman" w:hAnsi="Times New Roman" w:cs="Times New Roman"/>
          <w:sz w:val="24"/>
          <w:szCs w:val="24"/>
          <w:lang w:val="en-GB"/>
        </w:rPr>
        <w:t xml:space="preserve"> and the human rights implications of a possible pandemic treaty.</w:t>
      </w:r>
    </w:p>
    <w:p w14:paraId="72214C49" w14:textId="77777777" w:rsidR="00BD012A" w:rsidRPr="0085087A" w:rsidRDefault="00BD012A" w:rsidP="006E7A32">
      <w:pPr>
        <w:ind w:left="283"/>
        <w:jc w:val="both"/>
        <w:rPr>
          <w:rFonts w:ascii="Times New Roman" w:hAnsi="Times New Roman" w:cs="Times New Roman"/>
          <w:sz w:val="24"/>
          <w:szCs w:val="24"/>
          <w:lang w:val="en-GB"/>
        </w:rPr>
      </w:pPr>
    </w:p>
    <w:p w14:paraId="0278877B" w14:textId="77777777" w:rsidR="00BD012A" w:rsidRPr="0085087A" w:rsidRDefault="00BD012A" w:rsidP="006E7A32">
      <w:pPr>
        <w:ind w:left="283"/>
        <w:jc w:val="both"/>
        <w:rPr>
          <w:rFonts w:ascii="Times New Roman" w:hAnsi="Times New Roman" w:cs="Times New Roman"/>
          <w:sz w:val="24"/>
          <w:szCs w:val="24"/>
          <w:lang w:val="en-GB"/>
        </w:rPr>
      </w:pPr>
      <w:r w:rsidRPr="0085087A">
        <w:rPr>
          <w:rFonts w:ascii="Times New Roman" w:hAnsi="Times New Roman" w:cs="Times New Roman"/>
          <w:sz w:val="24"/>
          <w:szCs w:val="24"/>
          <w:lang w:val="en-GB"/>
        </w:rPr>
        <w:t>After the speakers’ presentations a Q&amp;A session took place.</w:t>
      </w:r>
    </w:p>
    <w:p w14:paraId="64F23001" w14:textId="77777777" w:rsidR="00BD012A" w:rsidRPr="0085087A" w:rsidRDefault="00BD012A" w:rsidP="006E7A32">
      <w:pPr>
        <w:ind w:left="283"/>
        <w:jc w:val="both"/>
        <w:rPr>
          <w:rFonts w:ascii="Times New Roman" w:hAnsi="Times New Roman" w:cs="Times New Roman"/>
          <w:sz w:val="24"/>
          <w:szCs w:val="24"/>
          <w:lang w:val="en-GB"/>
        </w:rPr>
      </w:pPr>
    </w:p>
    <w:p w14:paraId="3A288AA8" w14:textId="7A229723" w:rsidR="00BD012A" w:rsidRPr="0085087A" w:rsidRDefault="00BD012A" w:rsidP="006E7A32">
      <w:pPr>
        <w:ind w:left="283"/>
        <w:jc w:val="both"/>
        <w:rPr>
          <w:rFonts w:ascii="Times New Roman" w:hAnsi="Times New Roman" w:cs="Times New Roman"/>
          <w:sz w:val="24"/>
          <w:szCs w:val="24"/>
          <w:lang w:val="en-GB"/>
        </w:rPr>
      </w:pPr>
      <w:r w:rsidRPr="0085087A">
        <w:rPr>
          <w:rFonts w:ascii="Times New Roman" w:hAnsi="Times New Roman" w:cs="Times New Roman"/>
          <w:b/>
          <w:sz w:val="24"/>
          <w:szCs w:val="24"/>
          <w:lang w:val="en-GB"/>
        </w:rPr>
        <w:t>Fausto Pocar</w:t>
      </w:r>
      <w:r w:rsidRPr="0085087A">
        <w:rPr>
          <w:rFonts w:ascii="Times New Roman" w:hAnsi="Times New Roman" w:cs="Times New Roman"/>
          <w:sz w:val="24"/>
          <w:szCs w:val="24"/>
          <w:lang w:val="en-GB"/>
        </w:rPr>
        <w:t xml:space="preserve"> presented to the au</w:t>
      </w:r>
      <w:r w:rsidR="006E7A32" w:rsidRPr="0085087A">
        <w:rPr>
          <w:rFonts w:ascii="Times New Roman" w:hAnsi="Times New Roman" w:cs="Times New Roman"/>
          <w:sz w:val="24"/>
          <w:szCs w:val="24"/>
          <w:lang w:val="en-GB"/>
        </w:rPr>
        <w:t>dience the concluding remarks of</w:t>
      </w:r>
      <w:r w:rsidRPr="0085087A">
        <w:rPr>
          <w:rFonts w:ascii="Times New Roman" w:hAnsi="Times New Roman" w:cs="Times New Roman"/>
          <w:sz w:val="24"/>
          <w:szCs w:val="24"/>
          <w:lang w:val="en-GB"/>
        </w:rPr>
        <w:t xml:space="preserve"> the first day of the Expert Meeting.</w:t>
      </w:r>
    </w:p>
    <w:p w14:paraId="405C15EA" w14:textId="77777777" w:rsidR="00BD012A" w:rsidRPr="0085087A" w:rsidRDefault="00BD012A" w:rsidP="00BD012A">
      <w:pPr>
        <w:jc w:val="both"/>
        <w:rPr>
          <w:rFonts w:ascii="Times New Roman" w:hAnsi="Times New Roman" w:cs="Times New Roman"/>
          <w:sz w:val="24"/>
          <w:szCs w:val="24"/>
          <w:lang w:val="en-GB"/>
        </w:rPr>
      </w:pPr>
    </w:p>
    <w:p w14:paraId="27C18568" w14:textId="77777777" w:rsidR="00BD012A" w:rsidRPr="0085087A" w:rsidRDefault="00BD012A" w:rsidP="00BD012A">
      <w:pPr>
        <w:jc w:val="both"/>
        <w:rPr>
          <w:rFonts w:ascii="Times New Roman" w:hAnsi="Times New Roman" w:cs="Times New Roman"/>
          <w:sz w:val="24"/>
          <w:szCs w:val="24"/>
          <w:lang w:val="en-GB"/>
        </w:rPr>
      </w:pPr>
    </w:p>
    <w:p w14:paraId="7889A374" w14:textId="77777777" w:rsidR="00A22BDB" w:rsidRPr="0085087A" w:rsidRDefault="00A22BDB" w:rsidP="00C66917">
      <w:pPr>
        <w:pStyle w:val="Corpotesto"/>
        <w:spacing w:before="1"/>
        <w:ind w:left="283" w:right="283"/>
        <w:jc w:val="both"/>
        <w:rPr>
          <w:rFonts w:ascii="Times New Roman" w:hAnsi="Times New Roman" w:cs="Times New Roman"/>
          <w:b/>
          <w:bCs/>
          <w:lang w:val="it-IT"/>
        </w:rPr>
      </w:pPr>
    </w:p>
    <w:p w14:paraId="05F481B7" w14:textId="6C0DFB03" w:rsidR="002B52AF" w:rsidRPr="0085087A" w:rsidRDefault="002B52AF" w:rsidP="00C66917">
      <w:pPr>
        <w:pStyle w:val="Corpotesto"/>
        <w:spacing w:before="1"/>
        <w:ind w:left="283" w:right="283"/>
        <w:jc w:val="both"/>
        <w:rPr>
          <w:rFonts w:ascii="Times New Roman" w:hAnsi="Times New Roman" w:cs="Times New Roman"/>
          <w:b/>
          <w:bCs/>
          <w:u w:val="single"/>
          <w:lang w:val="it-IT"/>
        </w:rPr>
      </w:pPr>
      <w:r w:rsidRPr="0085087A">
        <w:rPr>
          <w:rFonts w:ascii="Times New Roman" w:hAnsi="Times New Roman" w:cs="Times New Roman"/>
          <w:b/>
          <w:bCs/>
          <w:u w:val="single"/>
          <w:lang w:val="it-IT"/>
        </w:rPr>
        <w:t>Session III</w:t>
      </w:r>
    </w:p>
    <w:p w14:paraId="6F63915B" w14:textId="69395653" w:rsidR="002B52AF" w:rsidRPr="0085087A" w:rsidRDefault="002B52AF" w:rsidP="00C66917">
      <w:pPr>
        <w:pStyle w:val="Corpotesto"/>
        <w:spacing w:before="1"/>
        <w:ind w:left="283" w:right="283"/>
        <w:jc w:val="both"/>
        <w:rPr>
          <w:rFonts w:ascii="Times New Roman" w:hAnsi="Times New Roman" w:cs="Times New Roman"/>
          <w:b/>
          <w:bCs/>
          <w:u w:val="single"/>
        </w:rPr>
      </w:pPr>
      <w:r w:rsidRPr="0085087A">
        <w:rPr>
          <w:rFonts w:ascii="Times New Roman" w:hAnsi="Times New Roman" w:cs="Times New Roman"/>
          <w:b/>
          <w:bCs/>
          <w:u w:val="single"/>
        </w:rPr>
        <w:t>A Practitioner’s Perspective on International Disaster Law: Roundtable on the Role of Law in Managing/Preventing Disasters</w:t>
      </w:r>
    </w:p>
    <w:p w14:paraId="69E0A525" w14:textId="7F97766E" w:rsidR="008E777A" w:rsidRPr="0085087A" w:rsidRDefault="008E777A" w:rsidP="00C66917">
      <w:pPr>
        <w:pStyle w:val="Corpotesto"/>
        <w:spacing w:before="1"/>
        <w:ind w:left="283" w:right="283"/>
        <w:rPr>
          <w:rFonts w:ascii="Times New Roman" w:hAnsi="Times New Roman" w:cs="Times New Roman"/>
        </w:rPr>
      </w:pPr>
    </w:p>
    <w:p w14:paraId="70A75FEE" w14:textId="77777777" w:rsidR="0047275C" w:rsidRPr="0085087A" w:rsidRDefault="0047275C" w:rsidP="00C66917">
      <w:pPr>
        <w:pStyle w:val="Corpotesto"/>
        <w:spacing w:before="1"/>
        <w:ind w:left="283" w:right="283"/>
        <w:rPr>
          <w:rFonts w:ascii="Times New Roman" w:hAnsi="Times New Roman" w:cs="Times New Roman"/>
        </w:rPr>
      </w:pPr>
    </w:p>
    <w:p w14:paraId="6A2C6676" w14:textId="77777777" w:rsidR="008E777A" w:rsidRPr="0085087A" w:rsidRDefault="000204A8" w:rsidP="00C66917">
      <w:pPr>
        <w:pStyle w:val="Titolo1"/>
        <w:ind w:left="283" w:right="283"/>
        <w:rPr>
          <w:rFonts w:ascii="Times New Roman" w:hAnsi="Times New Roman" w:cs="Times New Roman"/>
        </w:rPr>
      </w:pPr>
      <w:r w:rsidRPr="0085087A">
        <w:rPr>
          <w:rFonts w:ascii="Times New Roman" w:hAnsi="Times New Roman" w:cs="Times New Roman"/>
        </w:rPr>
        <w:t>List</w:t>
      </w:r>
      <w:r w:rsidRPr="0085087A">
        <w:rPr>
          <w:rFonts w:ascii="Times New Roman" w:hAnsi="Times New Roman" w:cs="Times New Roman"/>
          <w:spacing w:val="-1"/>
        </w:rPr>
        <w:t xml:space="preserve"> </w:t>
      </w:r>
      <w:r w:rsidRPr="0085087A">
        <w:rPr>
          <w:rFonts w:ascii="Times New Roman" w:hAnsi="Times New Roman" w:cs="Times New Roman"/>
        </w:rPr>
        <w:t>of</w:t>
      </w:r>
      <w:r w:rsidRPr="0085087A">
        <w:rPr>
          <w:rFonts w:ascii="Times New Roman" w:hAnsi="Times New Roman" w:cs="Times New Roman"/>
          <w:spacing w:val="-1"/>
        </w:rPr>
        <w:t xml:space="preserve"> </w:t>
      </w:r>
      <w:r w:rsidRPr="0085087A">
        <w:rPr>
          <w:rFonts w:ascii="Times New Roman" w:hAnsi="Times New Roman" w:cs="Times New Roman"/>
        </w:rPr>
        <w:t>Speakers</w:t>
      </w:r>
    </w:p>
    <w:p w14:paraId="4463BDE5" w14:textId="77777777" w:rsidR="008E777A" w:rsidRPr="0085087A" w:rsidRDefault="008E777A" w:rsidP="00C66917">
      <w:pPr>
        <w:pStyle w:val="Corpotesto"/>
        <w:spacing w:before="11"/>
        <w:ind w:left="283" w:right="283"/>
        <w:rPr>
          <w:rFonts w:ascii="Times New Roman" w:hAnsi="Times New Roman" w:cs="Times New Roman"/>
          <w:b/>
        </w:rPr>
      </w:pPr>
    </w:p>
    <w:p w14:paraId="4178CBCA" w14:textId="087D73EF" w:rsidR="008E777A" w:rsidRPr="0085087A" w:rsidRDefault="0047275C" w:rsidP="00C66917">
      <w:pPr>
        <w:pStyle w:val="Paragrafoelenco"/>
        <w:numPr>
          <w:ilvl w:val="0"/>
          <w:numId w:val="1"/>
        </w:numPr>
        <w:tabs>
          <w:tab w:val="left" w:pos="833"/>
          <w:tab w:val="left" w:pos="834"/>
        </w:tabs>
        <w:spacing w:before="1"/>
        <w:ind w:left="283" w:right="283" w:hanging="361"/>
        <w:rPr>
          <w:rFonts w:ascii="Times New Roman" w:hAnsi="Times New Roman" w:cs="Times New Roman"/>
          <w:sz w:val="24"/>
          <w:szCs w:val="24"/>
        </w:rPr>
      </w:pPr>
      <w:r w:rsidRPr="0085087A">
        <w:rPr>
          <w:rFonts w:ascii="Times New Roman" w:hAnsi="Times New Roman" w:cs="Times New Roman"/>
          <w:sz w:val="24"/>
          <w:szCs w:val="24"/>
        </w:rPr>
        <w:t>Isabelle Granger</w:t>
      </w:r>
      <w:r w:rsidR="000204A8" w:rsidRPr="0085087A">
        <w:rPr>
          <w:rFonts w:ascii="Times New Roman" w:hAnsi="Times New Roman" w:cs="Times New Roman"/>
          <w:spacing w:val="-3"/>
          <w:sz w:val="24"/>
          <w:szCs w:val="24"/>
        </w:rPr>
        <w:t xml:space="preserve"> </w:t>
      </w:r>
      <w:r w:rsidR="000204A8" w:rsidRPr="0085087A">
        <w:rPr>
          <w:rFonts w:ascii="Times New Roman" w:hAnsi="Times New Roman" w:cs="Times New Roman"/>
          <w:sz w:val="24"/>
          <w:szCs w:val="24"/>
        </w:rPr>
        <w:t>(</w:t>
      </w:r>
      <w:r w:rsidRPr="0085087A">
        <w:rPr>
          <w:rFonts w:ascii="Times New Roman" w:hAnsi="Times New Roman" w:cs="Times New Roman"/>
          <w:sz w:val="24"/>
          <w:szCs w:val="24"/>
        </w:rPr>
        <w:t>Global Coordinator Legislative Advocacy, Disaster Law Programme, IFRC</w:t>
      </w:r>
      <w:r w:rsidR="000204A8" w:rsidRPr="0085087A">
        <w:rPr>
          <w:rFonts w:ascii="Times New Roman" w:hAnsi="Times New Roman" w:cs="Times New Roman"/>
          <w:sz w:val="24"/>
          <w:szCs w:val="24"/>
        </w:rPr>
        <w:t>)</w:t>
      </w:r>
    </w:p>
    <w:p w14:paraId="63249CA8" w14:textId="59826800" w:rsidR="0047275C" w:rsidRPr="0085087A" w:rsidRDefault="0047275C" w:rsidP="00C66917">
      <w:pPr>
        <w:pStyle w:val="Paragrafoelenco"/>
        <w:numPr>
          <w:ilvl w:val="0"/>
          <w:numId w:val="1"/>
        </w:numPr>
        <w:tabs>
          <w:tab w:val="left" w:pos="833"/>
          <w:tab w:val="left" w:pos="834"/>
        </w:tabs>
        <w:spacing w:before="1" w:line="305" w:lineRule="exact"/>
        <w:ind w:left="283" w:right="283" w:hanging="361"/>
        <w:rPr>
          <w:rFonts w:ascii="Times New Roman" w:hAnsi="Times New Roman" w:cs="Times New Roman"/>
          <w:sz w:val="24"/>
          <w:szCs w:val="24"/>
        </w:rPr>
      </w:pPr>
      <w:r w:rsidRPr="0085087A">
        <w:rPr>
          <w:rFonts w:ascii="Times New Roman" w:hAnsi="Times New Roman" w:cs="Times New Roman"/>
          <w:sz w:val="24"/>
          <w:szCs w:val="24"/>
        </w:rPr>
        <w:t>John Grahaman (World Food Programme, Legal Office)</w:t>
      </w:r>
    </w:p>
    <w:p w14:paraId="51D82538" w14:textId="77777777" w:rsidR="0047275C" w:rsidRPr="0085087A" w:rsidRDefault="0047275C" w:rsidP="00C66917">
      <w:pPr>
        <w:pStyle w:val="Paragrafoelenco"/>
        <w:numPr>
          <w:ilvl w:val="0"/>
          <w:numId w:val="1"/>
        </w:numPr>
        <w:tabs>
          <w:tab w:val="left" w:pos="833"/>
          <w:tab w:val="left" w:pos="834"/>
        </w:tabs>
        <w:spacing w:before="1" w:line="305" w:lineRule="exact"/>
        <w:ind w:left="283" w:right="283" w:hanging="361"/>
        <w:rPr>
          <w:rFonts w:ascii="Times New Roman" w:hAnsi="Times New Roman" w:cs="Times New Roman"/>
          <w:sz w:val="24"/>
          <w:szCs w:val="24"/>
        </w:rPr>
      </w:pPr>
      <w:r w:rsidRPr="0085087A">
        <w:rPr>
          <w:rFonts w:ascii="Times New Roman" w:hAnsi="Times New Roman" w:cs="Times New Roman"/>
          <w:sz w:val="24"/>
          <w:szCs w:val="24"/>
        </w:rPr>
        <w:t xml:space="preserve">Francesco Pontiroli Gobbi (Legal and Policy Officer, Directorate-General for European Civil Protection and Humanitarian Aid Operations – ECHO, European Commission) </w:t>
      </w:r>
    </w:p>
    <w:p w14:paraId="70E13669" w14:textId="53D9B274" w:rsidR="0047275C" w:rsidRPr="0085087A" w:rsidRDefault="00F363B8" w:rsidP="00C66917">
      <w:pPr>
        <w:pStyle w:val="Paragrafoelenco"/>
        <w:numPr>
          <w:ilvl w:val="0"/>
          <w:numId w:val="1"/>
        </w:numPr>
        <w:tabs>
          <w:tab w:val="left" w:pos="833"/>
          <w:tab w:val="left" w:pos="834"/>
        </w:tabs>
        <w:spacing w:before="1" w:line="305" w:lineRule="exact"/>
        <w:ind w:left="283" w:right="283" w:hanging="361"/>
        <w:rPr>
          <w:rFonts w:ascii="Times New Roman" w:hAnsi="Times New Roman" w:cs="Times New Roman"/>
          <w:sz w:val="24"/>
          <w:szCs w:val="24"/>
        </w:rPr>
      </w:pPr>
      <w:r w:rsidRPr="0085087A">
        <w:rPr>
          <w:rFonts w:ascii="Times New Roman" w:hAnsi="Times New Roman" w:cs="Times New Roman"/>
          <w:sz w:val="24"/>
          <w:szCs w:val="24"/>
        </w:rPr>
        <w:t xml:space="preserve">Fabio Iannaccone </w:t>
      </w:r>
      <w:r w:rsidR="0047275C" w:rsidRPr="0085087A">
        <w:rPr>
          <w:rFonts w:ascii="Times New Roman" w:hAnsi="Times New Roman" w:cs="Times New Roman"/>
          <w:sz w:val="24"/>
          <w:szCs w:val="24"/>
        </w:rPr>
        <w:t>(</w:t>
      </w:r>
      <w:r w:rsidRPr="0085087A">
        <w:rPr>
          <w:rFonts w:ascii="Times New Roman" w:hAnsi="Times New Roman" w:cs="Times New Roman"/>
          <w:sz w:val="24"/>
          <w:szCs w:val="24"/>
        </w:rPr>
        <w:t xml:space="preserve">Head Legal Officer, </w:t>
      </w:r>
      <w:r w:rsidR="0047275C" w:rsidRPr="0085087A">
        <w:rPr>
          <w:rFonts w:ascii="Times New Roman" w:hAnsi="Times New Roman" w:cs="Times New Roman"/>
          <w:sz w:val="24"/>
          <w:szCs w:val="24"/>
        </w:rPr>
        <w:t xml:space="preserve">Italian Civil Protection </w:t>
      </w:r>
      <w:r w:rsidRPr="0085087A">
        <w:rPr>
          <w:rFonts w:ascii="Times New Roman" w:hAnsi="Times New Roman" w:cs="Times New Roman"/>
          <w:sz w:val="24"/>
          <w:szCs w:val="24"/>
        </w:rPr>
        <w:t>Department</w:t>
      </w:r>
      <w:r w:rsidR="0047275C" w:rsidRPr="0085087A">
        <w:rPr>
          <w:rFonts w:ascii="Times New Roman" w:hAnsi="Times New Roman" w:cs="Times New Roman"/>
          <w:sz w:val="24"/>
          <w:szCs w:val="24"/>
        </w:rPr>
        <w:t>)</w:t>
      </w:r>
    </w:p>
    <w:p w14:paraId="5ECCD9F1" w14:textId="28A0BC84" w:rsidR="0047275C" w:rsidRPr="0085087A" w:rsidRDefault="0047275C" w:rsidP="00C66917">
      <w:pPr>
        <w:pStyle w:val="Paragrafoelenco"/>
        <w:numPr>
          <w:ilvl w:val="0"/>
          <w:numId w:val="1"/>
        </w:numPr>
        <w:tabs>
          <w:tab w:val="left" w:pos="833"/>
          <w:tab w:val="left" w:pos="834"/>
        </w:tabs>
        <w:ind w:left="283" w:right="283" w:hanging="361"/>
        <w:rPr>
          <w:rFonts w:ascii="Times New Roman" w:hAnsi="Times New Roman" w:cs="Times New Roman"/>
          <w:sz w:val="24"/>
          <w:szCs w:val="24"/>
        </w:rPr>
      </w:pPr>
      <w:r w:rsidRPr="0085087A">
        <w:rPr>
          <w:rFonts w:ascii="Times New Roman" w:hAnsi="Times New Roman" w:cs="Times New Roman"/>
          <w:sz w:val="24"/>
          <w:szCs w:val="24"/>
        </w:rPr>
        <w:t>Giulio Bartolini</w:t>
      </w:r>
      <w:r w:rsidR="000204A8" w:rsidRPr="0085087A">
        <w:rPr>
          <w:rFonts w:ascii="Times New Roman" w:hAnsi="Times New Roman" w:cs="Times New Roman"/>
          <w:spacing w:val="-2"/>
          <w:sz w:val="24"/>
          <w:szCs w:val="24"/>
        </w:rPr>
        <w:t xml:space="preserve"> </w:t>
      </w:r>
      <w:r w:rsidR="000204A8" w:rsidRPr="0085087A">
        <w:rPr>
          <w:rFonts w:ascii="Times New Roman" w:hAnsi="Times New Roman" w:cs="Times New Roman"/>
          <w:sz w:val="24"/>
          <w:szCs w:val="24"/>
        </w:rPr>
        <w:t>(Editor</w:t>
      </w:r>
      <w:r w:rsidRPr="0085087A">
        <w:rPr>
          <w:rFonts w:ascii="Times New Roman" w:hAnsi="Times New Roman" w:cs="Times New Roman"/>
          <w:sz w:val="24"/>
          <w:szCs w:val="24"/>
        </w:rPr>
        <w:t>-in-Chief of the</w:t>
      </w:r>
      <w:r w:rsidR="000204A8" w:rsidRPr="0085087A">
        <w:rPr>
          <w:rFonts w:ascii="Times New Roman" w:hAnsi="Times New Roman" w:cs="Times New Roman"/>
          <w:spacing w:val="1"/>
          <w:sz w:val="24"/>
          <w:szCs w:val="24"/>
        </w:rPr>
        <w:t xml:space="preserve"> </w:t>
      </w:r>
      <w:r w:rsidR="000204A8" w:rsidRPr="0085087A">
        <w:rPr>
          <w:rFonts w:ascii="Times New Roman" w:hAnsi="Times New Roman" w:cs="Times New Roman"/>
          <w:sz w:val="24"/>
          <w:szCs w:val="24"/>
        </w:rPr>
        <w:t>YIDL</w:t>
      </w:r>
      <w:r w:rsidRPr="0085087A">
        <w:rPr>
          <w:rFonts w:ascii="Times New Roman" w:hAnsi="Times New Roman" w:cs="Times New Roman"/>
          <w:sz w:val="24"/>
          <w:szCs w:val="24"/>
        </w:rPr>
        <w:t>, Associate Professor of International Law, Roma Tre University</w:t>
      </w:r>
      <w:r w:rsidR="000204A8" w:rsidRPr="0085087A">
        <w:rPr>
          <w:rFonts w:ascii="Times New Roman" w:hAnsi="Times New Roman" w:cs="Times New Roman"/>
          <w:sz w:val="24"/>
          <w:szCs w:val="24"/>
        </w:rPr>
        <w:t>),</w:t>
      </w:r>
      <w:r w:rsidR="000204A8" w:rsidRPr="0085087A">
        <w:rPr>
          <w:rFonts w:ascii="Times New Roman" w:hAnsi="Times New Roman" w:cs="Times New Roman"/>
          <w:spacing w:val="-1"/>
          <w:sz w:val="24"/>
          <w:szCs w:val="24"/>
        </w:rPr>
        <w:t xml:space="preserve"> </w:t>
      </w:r>
      <w:r w:rsidR="000204A8" w:rsidRPr="0085087A">
        <w:rPr>
          <w:rFonts w:ascii="Times New Roman" w:hAnsi="Times New Roman" w:cs="Times New Roman"/>
          <w:b/>
          <w:sz w:val="24"/>
          <w:szCs w:val="24"/>
        </w:rPr>
        <w:t>as</w:t>
      </w:r>
      <w:r w:rsidR="000204A8" w:rsidRPr="0085087A">
        <w:rPr>
          <w:rFonts w:ascii="Times New Roman" w:hAnsi="Times New Roman" w:cs="Times New Roman"/>
          <w:b/>
          <w:spacing w:val="-4"/>
          <w:sz w:val="24"/>
          <w:szCs w:val="24"/>
        </w:rPr>
        <w:t xml:space="preserve"> </w:t>
      </w:r>
      <w:r w:rsidRPr="0085087A">
        <w:rPr>
          <w:rFonts w:ascii="Times New Roman" w:hAnsi="Times New Roman" w:cs="Times New Roman"/>
          <w:b/>
          <w:spacing w:val="-4"/>
          <w:sz w:val="24"/>
          <w:szCs w:val="24"/>
        </w:rPr>
        <w:t>moderator</w:t>
      </w:r>
      <w:r w:rsidR="000204A8" w:rsidRPr="0085087A">
        <w:rPr>
          <w:rFonts w:ascii="Times New Roman" w:hAnsi="Times New Roman" w:cs="Times New Roman"/>
          <w:sz w:val="24"/>
          <w:szCs w:val="24"/>
        </w:rPr>
        <w:t>.</w:t>
      </w:r>
    </w:p>
    <w:p w14:paraId="56B13AED" w14:textId="682E6BBD" w:rsidR="0047275C" w:rsidRPr="0085087A" w:rsidRDefault="0047275C" w:rsidP="00C66917">
      <w:pPr>
        <w:pStyle w:val="Corpotesto"/>
        <w:ind w:left="283" w:right="283"/>
        <w:rPr>
          <w:rFonts w:ascii="Times New Roman" w:hAnsi="Times New Roman" w:cs="Times New Roman"/>
        </w:rPr>
      </w:pPr>
    </w:p>
    <w:p w14:paraId="3F6D60B4" w14:textId="77777777" w:rsidR="008E777A" w:rsidRPr="0085087A" w:rsidRDefault="000204A8" w:rsidP="00C66917">
      <w:pPr>
        <w:pStyle w:val="Titolo1"/>
        <w:spacing w:before="221"/>
        <w:ind w:left="283" w:right="283"/>
        <w:rPr>
          <w:rFonts w:ascii="Times New Roman" w:hAnsi="Times New Roman" w:cs="Times New Roman"/>
        </w:rPr>
      </w:pPr>
      <w:r w:rsidRPr="0085087A">
        <w:rPr>
          <w:rFonts w:ascii="Times New Roman" w:hAnsi="Times New Roman" w:cs="Times New Roman"/>
        </w:rPr>
        <w:t>Introduction</w:t>
      </w:r>
    </w:p>
    <w:p w14:paraId="6223AC09" w14:textId="77777777" w:rsidR="008E777A" w:rsidRPr="0085087A" w:rsidRDefault="008E777A" w:rsidP="00C66917">
      <w:pPr>
        <w:pStyle w:val="Corpotesto"/>
        <w:ind w:left="283" w:right="283"/>
        <w:rPr>
          <w:rFonts w:ascii="Times New Roman" w:hAnsi="Times New Roman" w:cs="Times New Roman"/>
          <w:b/>
        </w:rPr>
      </w:pPr>
    </w:p>
    <w:p w14:paraId="2D259B72" w14:textId="05514254" w:rsidR="008E777A" w:rsidRPr="0085087A" w:rsidRDefault="0047275C" w:rsidP="00C66917">
      <w:pPr>
        <w:pStyle w:val="Corpotesto"/>
        <w:ind w:left="283" w:right="283"/>
        <w:jc w:val="both"/>
        <w:rPr>
          <w:rFonts w:ascii="Times New Roman" w:hAnsi="Times New Roman" w:cs="Times New Roman"/>
          <w:spacing w:val="1"/>
        </w:rPr>
      </w:pPr>
      <w:r w:rsidRPr="0085087A">
        <w:rPr>
          <w:rFonts w:ascii="Times New Roman" w:hAnsi="Times New Roman" w:cs="Times New Roman"/>
          <w:b/>
        </w:rPr>
        <w:t>Giulio Bartolini</w:t>
      </w:r>
      <w:r w:rsidR="000204A8" w:rsidRPr="0085087A">
        <w:rPr>
          <w:rFonts w:ascii="Times New Roman" w:hAnsi="Times New Roman" w:cs="Times New Roman"/>
          <w:b/>
        </w:rPr>
        <w:t xml:space="preserve"> </w:t>
      </w:r>
      <w:r w:rsidR="000204A8" w:rsidRPr="0085087A">
        <w:rPr>
          <w:rFonts w:ascii="Times New Roman" w:hAnsi="Times New Roman" w:cs="Times New Roman"/>
        </w:rPr>
        <w:t xml:space="preserve">introduced the </w:t>
      </w:r>
      <w:r w:rsidRPr="0085087A">
        <w:rPr>
          <w:rFonts w:ascii="Times New Roman" w:hAnsi="Times New Roman" w:cs="Times New Roman"/>
        </w:rPr>
        <w:t>session</w:t>
      </w:r>
      <w:r w:rsidR="00EC5541" w:rsidRPr="0085087A">
        <w:rPr>
          <w:rFonts w:ascii="Times New Roman" w:hAnsi="Times New Roman" w:cs="Times New Roman"/>
        </w:rPr>
        <w:t xml:space="preserve"> and</w:t>
      </w:r>
      <w:r w:rsidR="000204A8" w:rsidRPr="0085087A">
        <w:rPr>
          <w:rFonts w:ascii="Times New Roman" w:hAnsi="Times New Roman" w:cs="Times New Roman"/>
        </w:rPr>
        <w:t xml:space="preserve"> the speakers. </w:t>
      </w:r>
      <w:r w:rsidR="00DF733E" w:rsidRPr="0085087A">
        <w:rPr>
          <w:rFonts w:ascii="Times New Roman" w:hAnsi="Times New Roman" w:cs="Times New Roman"/>
        </w:rPr>
        <w:t>Bartolini</w:t>
      </w:r>
      <w:r w:rsidRPr="0085087A">
        <w:rPr>
          <w:rFonts w:ascii="Times New Roman" w:hAnsi="Times New Roman" w:cs="Times New Roman"/>
        </w:rPr>
        <w:t xml:space="preserve"> highlighted that the aim of th</w:t>
      </w:r>
      <w:r w:rsidR="000204A8" w:rsidRPr="0085087A">
        <w:rPr>
          <w:rFonts w:ascii="Times New Roman" w:hAnsi="Times New Roman" w:cs="Times New Roman"/>
        </w:rPr>
        <w:t xml:space="preserve">is </w:t>
      </w:r>
      <w:r w:rsidRPr="0085087A">
        <w:rPr>
          <w:rFonts w:ascii="Times New Roman" w:hAnsi="Times New Roman" w:cs="Times New Roman"/>
        </w:rPr>
        <w:t>session</w:t>
      </w:r>
      <w:r w:rsidR="000204A8" w:rsidRPr="0085087A">
        <w:rPr>
          <w:rFonts w:ascii="Times New Roman" w:hAnsi="Times New Roman" w:cs="Times New Roman"/>
          <w:spacing w:val="1"/>
        </w:rPr>
        <w:t xml:space="preserve"> </w:t>
      </w:r>
      <w:r w:rsidRPr="0085087A">
        <w:rPr>
          <w:rFonts w:ascii="Times New Roman" w:hAnsi="Times New Roman" w:cs="Times New Roman"/>
          <w:spacing w:val="1"/>
        </w:rPr>
        <w:t xml:space="preserve">was to engage in a discussion with legal and policy officers of different entities which play a role in the management and prevention of disasters, with a view to discuss the role of disaster law with regard to their activities. More specifically, the </w:t>
      </w:r>
      <w:r w:rsidR="00CF6036" w:rsidRPr="0085087A">
        <w:rPr>
          <w:rFonts w:ascii="Times New Roman" w:hAnsi="Times New Roman" w:cs="Times New Roman"/>
          <w:spacing w:val="1"/>
        </w:rPr>
        <w:t xml:space="preserve">first round of the </w:t>
      </w:r>
      <w:r w:rsidRPr="0085087A">
        <w:rPr>
          <w:rFonts w:ascii="Times New Roman" w:hAnsi="Times New Roman" w:cs="Times New Roman"/>
          <w:spacing w:val="1"/>
        </w:rPr>
        <w:t>session purported to allow practitioners to illustrate whether law plays a positive role in their activity, whether it is a supporting element</w:t>
      </w:r>
      <w:r w:rsidR="00EC5541" w:rsidRPr="0085087A">
        <w:rPr>
          <w:rFonts w:ascii="Times New Roman" w:hAnsi="Times New Roman" w:cs="Times New Roman"/>
          <w:spacing w:val="1"/>
        </w:rPr>
        <w:t xml:space="preserve"> or an obstacle</w:t>
      </w:r>
      <w:r w:rsidRPr="0085087A">
        <w:rPr>
          <w:rFonts w:ascii="Times New Roman" w:hAnsi="Times New Roman" w:cs="Times New Roman"/>
          <w:spacing w:val="1"/>
        </w:rPr>
        <w:t xml:space="preserve"> in the work of institutions</w:t>
      </w:r>
      <w:r w:rsidR="00EC5541" w:rsidRPr="0085087A">
        <w:rPr>
          <w:rFonts w:ascii="Times New Roman" w:hAnsi="Times New Roman" w:cs="Times New Roman"/>
          <w:spacing w:val="1"/>
        </w:rPr>
        <w:t>.</w:t>
      </w:r>
    </w:p>
    <w:p w14:paraId="196A46FE" w14:textId="1D3233C6" w:rsidR="00CF6036" w:rsidRPr="0085087A" w:rsidRDefault="00CF6036" w:rsidP="00C66917">
      <w:pPr>
        <w:pStyle w:val="Corpotesto"/>
        <w:ind w:left="283" w:right="283"/>
        <w:jc w:val="both"/>
        <w:rPr>
          <w:rFonts w:ascii="Times New Roman" w:hAnsi="Times New Roman" w:cs="Times New Roman"/>
          <w:spacing w:val="1"/>
        </w:rPr>
      </w:pPr>
    </w:p>
    <w:p w14:paraId="29F900EF" w14:textId="1F6FB8D8" w:rsidR="00CF6036" w:rsidRPr="0085087A" w:rsidRDefault="00CF6036" w:rsidP="00C66917">
      <w:pPr>
        <w:pStyle w:val="Corpotesto"/>
        <w:ind w:left="283" w:right="283"/>
        <w:jc w:val="both"/>
        <w:rPr>
          <w:rFonts w:ascii="Times New Roman" w:hAnsi="Times New Roman" w:cs="Times New Roman"/>
          <w:b/>
          <w:bCs/>
          <w:spacing w:val="1"/>
        </w:rPr>
      </w:pPr>
      <w:r w:rsidRPr="0085087A">
        <w:rPr>
          <w:rFonts w:ascii="Times New Roman" w:hAnsi="Times New Roman" w:cs="Times New Roman"/>
          <w:b/>
          <w:bCs/>
          <w:spacing w:val="1"/>
        </w:rPr>
        <w:t>First Round</w:t>
      </w:r>
    </w:p>
    <w:p w14:paraId="3CCE6A2E" w14:textId="77777777" w:rsidR="008E777A" w:rsidRPr="0085087A" w:rsidRDefault="008E777A" w:rsidP="00C66917">
      <w:pPr>
        <w:pStyle w:val="Corpotesto"/>
        <w:ind w:left="283" w:right="283"/>
        <w:rPr>
          <w:rFonts w:ascii="Times New Roman" w:hAnsi="Times New Roman" w:cs="Times New Roman"/>
          <w:b/>
        </w:rPr>
      </w:pPr>
    </w:p>
    <w:p w14:paraId="69607122" w14:textId="1D6977BB" w:rsidR="0047275C" w:rsidRPr="0085087A" w:rsidRDefault="0047275C" w:rsidP="00C66917">
      <w:pPr>
        <w:pStyle w:val="Corpotesto"/>
        <w:ind w:left="283" w:right="283"/>
        <w:jc w:val="both"/>
        <w:rPr>
          <w:rFonts w:ascii="Times New Roman" w:hAnsi="Times New Roman" w:cs="Times New Roman"/>
          <w:bCs/>
        </w:rPr>
      </w:pPr>
      <w:r w:rsidRPr="0085087A">
        <w:rPr>
          <w:rFonts w:ascii="Times New Roman" w:hAnsi="Times New Roman" w:cs="Times New Roman"/>
          <w:b/>
        </w:rPr>
        <w:t xml:space="preserve">Isabelle Granger </w:t>
      </w:r>
      <w:r w:rsidR="00EC5541" w:rsidRPr="0085087A">
        <w:rPr>
          <w:rFonts w:ascii="Times New Roman" w:hAnsi="Times New Roman" w:cs="Times New Roman"/>
          <w:bCs/>
        </w:rPr>
        <w:t>recalled that the reason why the IFRC started to investigate the area of international disaster law back in 2001 was to address actual problems IFRC personnel faced worldwide in international disaster relief, which resulted in significant delay in the organization’s response to disasters. At present, even though significant progress has been made with regard to defining the applicable legal framework and allowing IFRC personnel to be legally prepared, a lot remains to be done. Covid-19</w:t>
      </w:r>
      <w:r w:rsidR="00CF6F8F" w:rsidRPr="0085087A">
        <w:rPr>
          <w:rFonts w:ascii="Times New Roman" w:hAnsi="Times New Roman" w:cs="Times New Roman"/>
          <w:bCs/>
        </w:rPr>
        <w:t>, in particular,</w:t>
      </w:r>
      <w:r w:rsidR="00EC5541" w:rsidRPr="0085087A">
        <w:rPr>
          <w:rFonts w:ascii="Times New Roman" w:hAnsi="Times New Roman" w:cs="Times New Roman"/>
          <w:bCs/>
        </w:rPr>
        <w:t xml:space="preserve"> has </w:t>
      </w:r>
      <w:r w:rsidR="00CF6F8F" w:rsidRPr="0085087A">
        <w:rPr>
          <w:rFonts w:ascii="Times New Roman" w:hAnsi="Times New Roman" w:cs="Times New Roman"/>
          <w:bCs/>
        </w:rPr>
        <w:t>created new problems</w:t>
      </w:r>
      <w:r w:rsidR="003871DF" w:rsidRPr="0085087A">
        <w:rPr>
          <w:rFonts w:ascii="Times New Roman" w:hAnsi="Times New Roman" w:cs="Times New Roman"/>
          <w:bCs/>
        </w:rPr>
        <w:t>: restrictions introduced by States to curb the spread of the disease have</w:t>
      </w:r>
      <w:r w:rsidR="00035AFC" w:rsidRPr="0085087A">
        <w:rPr>
          <w:rFonts w:ascii="Times New Roman" w:hAnsi="Times New Roman" w:cs="Times New Roman"/>
          <w:bCs/>
        </w:rPr>
        <w:t xml:space="preserve"> often</w:t>
      </w:r>
      <w:r w:rsidR="003871DF" w:rsidRPr="0085087A">
        <w:rPr>
          <w:rFonts w:ascii="Times New Roman" w:hAnsi="Times New Roman" w:cs="Times New Roman"/>
          <w:bCs/>
        </w:rPr>
        <w:t xml:space="preserve"> prevented humanitarian actors and volunteers from fulfilling their humanitarian mandate. Granger stressed that the IFRC has been a strong contributor to the development of international disaster law and has produced numerous guidelines to support law- and policy-makers to strengthen their domestic legal frameworks for effective disaster risk governance</w:t>
      </w:r>
      <w:r w:rsidR="00CF6F8F" w:rsidRPr="0085087A">
        <w:rPr>
          <w:rFonts w:ascii="Times New Roman" w:hAnsi="Times New Roman" w:cs="Times New Roman"/>
          <w:bCs/>
        </w:rPr>
        <w:t>, the most recent being the Guidance on Law and Public Health Emergency Preparedness and Response and the Checklist on Disaster Preparedness and Response.</w:t>
      </w:r>
      <w:r w:rsidR="003871DF" w:rsidRPr="0085087A">
        <w:rPr>
          <w:rFonts w:ascii="Times New Roman" w:hAnsi="Times New Roman" w:cs="Times New Roman"/>
          <w:bCs/>
        </w:rPr>
        <w:t xml:space="preserve"> </w:t>
      </w:r>
      <w:r w:rsidR="00CF6F8F" w:rsidRPr="0085087A">
        <w:rPr>
          <w:rFonts w:ascii="Times New Roman" w:hAnsi="Times New Roman" w:cs="Times New Roman"/>
          <w:bCs/>
        </w:rPr>
        <w:t xml:space="preserve">IFRC also </w:t>
      </w:r>
      <w:r w:rsidR="00035AFC" w:rsidRPr="0085087A">
        <w:rPr>
          <w:rFonts w:ascii="Times New Roman" w:hAnsi="Times New Roman" w:cs="Times New Roman"/>
          <w:bCs/>
        </w:rPr>
        <w:t xml:space="preserve">cooperates with </w:t>
      </w:r>
      <w:r w:rsidR="00CF6F8F" w:rsidRPr="0085087A">
        <w:rPr>
          <w:rFonts w:ascii="Times New Roman" w:hAnsi="Times New Roman" w:cs="Times New Roman"/>
          <w:bCs/>
        </w:rPr>
        <w:t>State authorities in an effort to strengthen the protection of actors engaged in disaster relief operations.</w:t>
      </w:r>
    </w:p>
    <w:p w14:paraId="3887E550" w14:textId="5074FCBD" w:rsidR="00CF6F8F" w:rsidRPr="0085087A" w:rsidRDefault="00CF6F8F" w:rsidP="00C66917">
      <w:pPr>
        <w:pStyle w:val="Corpotesto"/>
        <w:ind w:left="283" w:right="283"/>
        <w:jc w:val="both"/>
        <w:rPr>
          <w:rFonts w:ascii="Times New Roman" w:hAnsi="Times New Roman" w:cs="Times New Roman"/>
          <w:bCs/>
        </w:rPr>
      </w:pPr>
    </w:p>
    <w:p w14:paraId="3310ADDC" w14:textId="2B14F2EA" w:rsidR="00CF6F8F" w:rsidRPr="0085087A" w:rsidRDefault="00CF6F8F" w:rsidP="00C66917">
      <w:pPr>
        <w:pStyle w:val="Corpotesto"/>
        <w:ind w:left="283" w:right="283"/>
        <w:jc w:val="both"/>
        <w:rPr>
          <w:rFonts w:ascii="Times New Roman" w:hAnsi="Times New Roman" w:cs="Times New Roman"/>
          <w:bCs/>
        </w:rPr>
      </w:pPr>
      <w:r w:rsidRPr="0085087A">
        <w:rPr>
          <w:rFonts w:ascii="Times New Roman" w:hAnsi="Times New Roman" w:cs="Times New Roman"/>
          <w:b/>
        </w:rPr>
        <w:t xml:space="preserve">John Grahaman </w:t>
      </w:r>
      <w:r w:rsidR="003627C5" w:rsidRPr="0085087A">
        <w:rPr>
          <w:rFonts w:ascii="Times New Roman" w:hAnsi="Times New Roman" w:cs="Times New Roman"/>
          <w:bCs/>
        </w:rPr>
        <w:t xml:space="preserve">provided an overview of the WFP </w:t>
      </w:r>
      <w:r w:rsidR="00121055" w:rsidRPr="0085087A">
        <w:rPr>
          <w:rFonts w:ascii="Times New Roman" w:hAnsi="Times New Roman" w:cs="Times New Roman"/>
          <w:bCs/>
        </w:rPr>
        <w:t xml:space="preserve">mandate and </w:t>
      </w:r>
      <w:r w:rsidR="003627C5" w:rsidRPr="0085087A">
        <w:rPr>
          <w:rFonts w:ascii="Times New Roman" w:hAnsi="Times New Roman" w:cs="Times New Roman"/>
          <w:bCs/>
        </w:rPr>
        <w:t>activities, specifically in relation to disaster</w:t>
      </w:r>
      <w:r w:rsidR="00121055" w:rsidRPr="0085087A">
        <w:rPr>
          <w:rFonts w:ascii="Times New Roman" w:hAnsi="Times New Roman" w:cs="Times New Roman"/>
          <w:bCs/>
        </w:rPr>
        <w:t>s. Man-made disasters, more than natural disasters, are those which have raised the most significant legal issues</w:t>
      </w:r>
      <w:r w:rsidR="005016E2" w:rsidRPr="0085087A">
        <w:rPr>
          <w:rFonts w:ascii="Times New Roman" w:hAnsi="Times New Roman" w:cs="Times New Roman"/>
          <w:bCs/>
        </w:rPr>
        <w:t xml:space="preserve"> for the WFP</w:t>
      </w:r>
      <w:r w:rsidR="00121055" w:rsidRPr="0085087A">
        <w:rPr>
          <w:rFonts w:ascii="Times New Roman" w:hAnsi="Times New Roman" w:cs="Times New Roman"/>
          <w:bCs/>
        </w:rPr>
        <w:t xml:space="preserve">. Grahaman highlighted the practical difficulties of the WFP </w:t>
      </w:r>
      <w:r w:rsidR="00121055" w:rsidRPr="0085087A">
        <w:rPr>
          <w:rFonts w:ascii="Times New Roman" w:hAnsi="Times New Roman" w:cs="Times New Roman"/>
          <w:bCs/>
        </w:rPr>
        <w:lastRenderedPageBreak/>
        <w:t>to operate effectively in disaster scenarios, focusing in particular on donor conditionality.</w:t>
      </w:r>
    </w:p>
    <w:p w14:paraId="5FB55B16" w14:textId="4A1AE47A" w:rsidR="00121055" w:rsidRPr="0085087A" w:rsidRDefault="00121055" w:rsidP="00C66917">
      <w:pPr>
        <w:pStyle w:val="Corpotesto"/>
        <w:ind w:left="283" w:right="283"/>
        <w:jc w:val="both"/>
        <w:rPr>
          <w:rFonts w:ascii="Times New Roman" w:hAnsi="Times New Roman" w:cs="Times New Roman"/>
          <w:bCs/>
        </w:rPr>
      </w:pPr>
    </w:p>
    <w:p w14:paraId="04BC04A0" w14:textId="47065844" w:rsidR="005016E2" w:rsidRPr="0085087A" w:rsidRDefault="005016E2" w:rsidP="00C66917">
      <w:pPr>
        <w:pStyle w:val="Corpotesto"/>
        <w:ind w:left="283" w:right="283"/>
        <w:jc w:val="both"/>
        <w:rPr>
          <w:rFonts w:ascii="Times New Roman" w:hAnsi="Times New Roman" w:cs="Times New Roman"/>
        </w:rPr>
      </w:pPr>
      <w:r w:rsidRPr="0085087A">
        <w:rPr>
          <w:rFonts w:ascii="Times New Roman" w:hAnsi="Times New Roman" w:cs="Times New Roman"/>
          <w:b/>
          <w:bCs/>
        </w:rPr>
        <w:t xml:space="preserve">Francesco Pontiroli Gobbi </w:t>
      </w:r>
      <w:r w:rsidRPr="0085087A">
        <w:rPr>
          <w:rFonts w:ascii="Times New Roman" w:hAnsi="Times New Roman" w:cs="Times New Roman"/>
        </w:rPr>
        <w:t xml:space="preserve">illustrated the origins and legal framework of the EU civil protection mechanism, which aims to strengthen cooperation between EU member States and six participating States to improve prevention, preparedness and response to disasters. The mechanism is </w:t>
      </w:r>
      <w:r w:rsidR="00DF733E" w:rsidRPr="0085087A">
        <w:rPr>
          <w:rFonts w:ascii="Times New Roman" w:hAnsi="Times New Roman" w:cs="Times New Roman"/>
        </w:rPr>
        <w:t xml:space="preserve">rapidly </w:t>
      </w:r>
      <w:r w:rsidRPr="0085087A">
        <w:rPr>
          <w:rFonts w:ascii="Times New Roman" w:hAnsi="Times New Roman" w:cs="Times New Roman"/>
        </w:rPr>
        <w:t xml:space="preserve">evolving, creating opportunities </w:t>
      </w:r>
      <w:r w:rsidR="00DF733E" w:rsidRPr="0085087A">
        <w:rPr>
          <w:rFonts w:ascii="Times New Roman" w:hAnsi="Times New Roman" w:cs="Times New Roman"/>
        </w:rPr>
        <w:t xml:space="preserve">but also </w:t>
      </w:r>
      <w:r w:rsidRPr="0085087A">
        <w:rPr>
          <w:rFonts w:ascii="Times New Roman" w:hAnsi="Times New Roman" w:cs="Times New Roman"/>
        </w:rPr>
        <w:t xml:space="preserve">challenges. </w:t>
      </w:r>
      <w:r w:rsidR="00DF733E" w:rsidRPr="0085087A">
        <w:rPr>
          <w:rFonts w:ascii="Times New Roman" w:hAnsi="Times New Roman" w:cs="Times New Roman"/>
        </w:rPr>
        <w:t xml:space="preserve">Reality may, at times, show the limits of the legal framework in place. </w:t>
      </w:r>
      <w:r w:rsidRPr="0085087A">
        <w:rPr>
          <w:rFonts w:ascii="Times New Roman" w:hAnsi="Times New Roman" w:cs="Times New Roman"/>
        </w:rPr>
        <w:t>Covid-19</w:t>
      </w:r>
      <w:r w:rsidR="00DF733E" w:rsidRPr="0085087A">
        <w:rPr>
          <w:rFonts w:ascii="Times New Roman" w:hAnsi="Times New Roman" w:cs="Times New Roman"/>
        </w:rPr>
        <w:t>, for instance,</w:t>
      </w:r>
      <w:r w:rsidRPr="0085087A">
        <w:rPr>
          <w:rFonts w:ascii="Times New Roman" w:hAnsi="Times New Roman" w:cs="Times New Roman"/>
        </w:rPr>
        <w:t xml:space="preserve"> proved the pre-existing implementing framework insufficient, pushing towards the need to change implementing rules and add new ones during the emergency. Pontiroli Gobbi</w:t>
      </w:r>
      <w:r w:rsidR="00DF733E" w:rsidRPr="0085087A">
        <w:rPr>
          <w:rFonts w:ascii="Times New Roman" w:hAnsi="Times New Roman" w:cs="Times New Roman"/>
        </w:rPr>
        <w:t xml:space="preserve"> finally highlighted that, irrespective of the progress made, the mechanism still faces gaps with respect to procedures to timely address disasters, particularly in non-EU member States. Host nation support is crucial to effectively operate</w:t>
      </w:r>
      <w:r w:rsidR="00F363B8" w:rsidRPr="0085087A">
        <w:rPr>
          <w:rFonts w:ascii="Times New Roman" w:hAnsi="Times New Roman" w:cs="Times New Roman"/>
        </w:rPr>
        <w:t xml:space="preserve"> on the ground.</w:t>
      </w:r>
    </w:p>
    <w:p w14:paraId="7E935F5C" w14:textId="77777777" w:rsidR="00F363B8" w:rsidRPr="0085087A" w:rsidRDefault="00F363B8" w:rsidP="00C66917">
      <w:pPr>
        <w:pStyle w:val="Corpotesto"/>
        <w:ind w:left="283" w:right="283"/>
        <w:jc w:val="both"/>
        <w:rPr>
          <w:rFonts w:ascii="Times New Roman" w:hAnsi="Times New Roman" w:cs="Times New Roman"/>
        </w:rPr>
      </w:pPr>
    </w:p>
    <w:p w14:paraId="2FD4DFF5" w14:textId="6F642D74" w:rsidR="00F363B8" w:rsidRPr="0085087A" w:rsidRDefault="00F363B8" w:rsidP="00C66917">
      <w:pPr>
        <w:pStyle w:val="Corpotesto"/>
        <w:ind w:left="283" w:right="283"/>
        <w:jc w:val="both"/>
        <w:rPr>
          <w:rFonts w:ascii="Times New Roman" w:hAnsi="Times New Roman" w:cs="Times New Roman"/>
        </w:rPr>
      </w:pPr>
      <w:r w:rsidRPr="0085087A">
        <w:rPr>
          <w:rFonts w:ascii="Times New Roman" w:hAnsi="Times New Roman" w:cs="Times New Roman"/>
          <w:b/>
          <w:bCs/>
        </w:rPr>
        <w:t xml:space="preserve">Fabio Iannaccone </w:t>
      </w:r>
      <w:r w:rsidRPr="0085087A">
        <w:rPr>
          <w:rFonts w:ascii="Times New Roman" w:hAnsi="Times New Roman" w:cs="Times New Roman"/>
        </w:rPr>
        <w:t>acknowledged the importance o</w:t>
      </w:r>
      <w:r w:rsidR="00934833">
        <w:rPr>
          <w:rFonts w:ascii="Times New Roman" w:hAnsi="Times New Roman" w:cs="Times New Roman"/>
        </w:rPr>
        <w:t>f</w:t>
      </w:r>
      <w:r w:rsidRPr="0085087A">
        <w:rPr>
          <w:rFonts w:ascii="Times New Roman" w:hAnsi="Times New Roman" w:cs="Times New Roman"/>
        </w:rPr>
        <w:t xml:space="preserve"> address</w:t>
      </w:r>
      <w:r w:rsidR="00934833">
        <w:rPr>
          <w:rFonts w:ascii="Times New Roman" w:hAnsi="Times New Roman" w:cs="Times New Roman"/>
        </w:rPr>
        <w:t>ing</w:t>
      </w:r>
      <w:r w:rsidRPr="0085087A">
        <w:rPr>
          <w:rFonts w:ascii="Times New Roman" w:hAnsi="Times New Roman" w:cs="Times New Roman"/>
        </w:rPr>
        <w:t xml:space="preserve"> disaster</w:t>
      </w:r>
      <w:r w:rsidR="00035AFC" w:rsidRPr="0085087A">
        <w:rPr>
          <w:rFonts w:ascii="Times New Roman" w:hAnsi="Times New Roman" w:cs="Times New Roman"/>
        </w:rPr>
        <w:t>s</w:t>
      </w:r>
      <w:r w:rsidRPr="0085087A">
        <w:rPr>
          <w:rFonts w:ascii="Times New Roman" w:hAnsi="Times New Roman" w:cs="Times New Roman"/>
        </w:rPr>
        <w:t xml:space="preserve"> before they occur. Accordingly, it is important to have national legislation in place addressing emergency scenarios. Iannaccone </w:t>
      </w:r>
      <w:r w:rsidR="004D4786" w:rsidRPr="0085087A">
        <w:rPr>
          <w:rFonts w:ascii="Times New Roman" w:hAnsi="Times New Roman" w:cs="Times New Roman"/>
        </w:rPr>
        <w:t>further</w:t>
      </w:r>
      <w:r w:rsidRPr="0085087A">
        <w:rPr>
          <w:rFonts w:ascii="Times New Roman" w:hAnsi="Times New Roman" w:cs="Times New Roman"/>
        </w:rPr>
        <w:t xml:space="preserve"> addressed the role of the Italian civil protection in international disasters</w:t>
      </w:r>
      <w:r w:rsidR="004D4786" w:rsidRPr="0085087A">
        <w:rPr>
          <w:rFonts w:ascii="Times New Roman" w:hAnsi="Times New Roman" w:cs="Times New Roman"/>
        </w:rPr>
        <w:t xml:space="preserve"> and confirmed that the EU dimension is increasing. Currently, EU member States rarely intervene individually in international emergencies. </w:t>
      </w:r>
      <w:r w:rsidR="00CF6036" w:rsidRPr="0085087A">
        <w:rPr>
          <w:rFonts w:ascii="Times New Roman" w:hAnsi="Times New Roman" w:cs="Times New Roman"/>
        </w:rPr>
        <w:t>As for the critical aspects, Iannaccone highlighted some practical difficulties deriving from differences in national systems concerning, inter alia, recognition of specialist qualifications, custom procedures or drug authorizations.</w:t>
      </w:r>
    </w:p>
    <w:p w14:paraId="51DE688E" w14:textId="5C5DDE7C" w:rsidR="00CF6036" w:rsidRPr="0085087A" w:rsidRDefault="00CF6036" w:rsidP="00C66917">
      <w:pPr>
        <w:pStyle w:val="Corpotesto"/>
        <w:ind w:left="283" w:right="283"/>
        <w:jc w:val="both"/>
        <w:rPr>
          <w:rFonts w:ascii="Times New Roman" w:hAnsi="Times New Roman" w:cs="Times New Roman"/>
        </w:rPr>
      </w:pPr>
    </w:p>
    <w:p w14:paraId="57B9A41F" w14:textId="77777777" w:rsidR="008E777A" w:rsidRPr="0085087A" w:rsidRDefault="008E777A" w:rsidP="00C66917">
      <w:pPr>
        <w:pStyle w:val="Corpotesto"/>
        <w:spacing w:before="1"/>
        <w:ind w:left="283" w:right="283"/>
        <w:rPr>
          <w:rFonts w:ascii="Times New Roman" w:hAnsi="Times New Roman" w:cs="Times New Roman"/>
        </w:rPr>
      </w:pPr>
    </w:p>
    <w:p w14:paraId="07DA12BB" w14:textId="77777777" w:rsidR="008E777A" w:rsidRPr="0085087A" w:rsidRDefault="000204A8" w:rsidP="00C66917">
      <w:pPr>
        <w:pStyle w:val="Titolo1"/>
        <w:ind w:left="283" w:right="283"/>
        <w:jc w:val="both"/>
        <w:rPr>
          <w:rFonts w:ascii="Times New Roman" w:hAnsi="Times New Roman" w:cs="Times New Roman"/>
        </w:rPr>
      </w:pPr>
      <w:r w:rsidRPr="0085087A">
        <w:rPr>
          <w:rFonts w:ascii="Times New Roman" w:hAnsi="Times New Roman" w:cs="Times New Roman"/>
        </w:rPr>
        <w:t>Second</w:t>
      </w:r>
      <w:r w:rsidRPr="0085087A">
        <w:rPr>
          <w:rFonts w:ascii="Times New Roman" w:hAnsi="Times New Roman" w:cs="Times New Roman"/>
          <w:spacing w:val="-1"/>
        </w:rPr>
        <w:t xml:space="preserve"> </w:t>
      </w:r>
      <w:r w:rsidRPr="0085087A">
        <w:rPr>
          <w:rFonts w:ascii="Times New Roman" w:hAnsi="Times New Roman" w:cs="Times New Roman"/>
        </w:rPr>
        <w:t>Round</w:t>
      </w:r>
    </w:p>
    <w:p w14:paraId="540D3EC3" w14:textId="77777777" w:rsidR="008E777A" w:rsidRPr="0085087A" w:rsidRDefault="008E777A" w:rsidP="00C66917">
      <w:pPr>
        <w:pStyle w:val="Corpotesto"/>
        <w:ind w:left="283" w:right="283"/>
        <w:rPr>
          <w:rFonts w:ascii="Times New Roman" w:hAnsi="Times New Roman" w:cs="Times New Roman"/>
          <w:b/>
        </w:rPr>
      </w:pPr>
    </w:p>
    <w:p w14:paraId="1B2DACD6" w14:textId="1254E890" w:rsidR="008E777A" w:rsidRPr="0085087A" w:rsidRDefault="00CF6036" w:rsidP="00C66917">
      <w:pPr>
        <w:pStyle w:val="Corpotesto"/>
        <w:ind w:left="283" w:right="283"/>
        <w:jc w:val="both"/>
        <w:rPr>
          <w:rFonts w:ascii="Times New Roman" w:hAnsi="Times New Roman" w:cs="Times New Roman"/>
        </w:rPr>
      </w:pPr>
      <w:r w:rsidRPr="0085087A">
        <w:rPr>
          <w:rFonts w:ascii="Times New Roman" w:hAnsi="Times New Roman" w:cs="Times New Roman"/>
          <w:b/>
        </w:rPr>
        <w:t>Giulio Bartolini</w:t>
      </w:r>
      <w:r w:rsidR="000204A8" w:rsidRPr="0085087A">
        <w:rPr>
          <w:rFonts w:ascii="Times New Roman" w:hAnsi="Times New Roman" w:cs="Times New Roman"/>
          <w:b/>
          <w:spacing w:val="1"/>
        </w:rPr>
        <w:t xml:space="preserve"> </w:t>
      </w:r>
      <w:r w:rsidR="000204A8" w:rsidRPr="0085087A">
        <w:rPr>
          <w:rFonts w:ascii="Times New Roman" w:hAnsi="Times New Roman" w:cs="Times New Roman"/>
        </w:rPr>
        <w:t>introduced</w:t>
      </w:r>
      <w:r w:rsidR="000204A8" w:rsidRPr="0085087A">
        <w:rPr>
          <w:rFonts w:ascii="Times New Roman" w:hAnsi="Times New Roman" w:cs="Times New Roman"/>
          <w:spacing w:val="1"/>
        </w:rPr>
        <w:t xml:space="preserve"> </w:t>
      </w:r>
      <w:r w:rsidR="000204A8" w:rsidRPr="0085087A">
        <w:rPr>
          <w:rFonts w:ascii="Times New Roman" w:hAnsi="Times New Roman" w:cs="Times New Roman"/>
        </w:rPr>
        <w:t>the</w:t>
      </w:r>
      <w:r w:rsidR="000204A8" w:rsidRPr="0085087A">
        <w:rPr>
          <w:rFonts w:ascii="Times New Roman" w:hAnsi="Times New Roman" w:cs="Times New Roman"/>
          <w:spacing w:val="1"/>
        </w:rPr>
        <w:t xml:space="preserve"> </w:t>
      </w:r>
      <w:r w:rsidR="000204A8" w:rsidRPr="0085087A">
        <w:rPr>
          <w:rFonts w:ascii="Times New Roman" w:hAnsi="Times New Roman" w:cs="Times New Roman"/>
        </w:rPr>
        <w:t>second</w:t>
      </w:r>
      <w:r w:rsidR="000204A8" w:rsidRPr="0085087A">
        <w:rPr>
          <w:rFonts w:ascii="Times New Roman" w:hAnsi="Times New Roman" w:cs="Times New Roman"/>
          <w:spacing w:val="1"/>
        </w:rPr>
        <w:t xml:space="preserve"> </w:t>
      </w:r>
      <w:r w:rsidR="000204A8" w:rsidRPr="0085087A">
        <w:rPr>
          <w:rFonts w:ascii="Times New Roman" w:hAnsi="Times New Roman" w:cs="Times New Roman"/>
        </w:rPr>
        <w:t>round</w:t>
      </w:r>
      <w:r w:rsidR="000204A8" w:rsidRPr="0085087A">
        <w:rPr>
          <w:rFonts w:ascii="Times New Roman" w:hAnsi="Times New Roman" w:cs="Times New Roman"/>
          <w:spacing w:val="1"/>
        </w:rPr>
        <w:t xml:space="preserve"> </w:t>
      </w:r>
      <w:r w:rsidR="000204A8" w:rsidRPr="0085087A">
        <w:rPr>
          <w:rFonts w:ascii="Times New Roman" w:hAnsi="Times New Roman" w:cs="Times New Roman"/>
        </w:rPr>
        <w:t>of</w:t>
      </w:r>
      <w:r w:rsidR="000204A8" w:rsidRPr="0085087A">
        <w:rPr>
          <w:rFonts w:ascii="Times New Roman" w:hAnsi="Times New Roman" w:cs="Times New Roman"/>
          <w:spacing w:val="1"/>
        </w:rPr>
        <w:t xml:space="preserve"> </w:t>
      </w:r>
      <w:r w:rsidR="000204A8" w:rsidRPr="0085087A">
        <w:rPr>
          <w:rFonts w:ascii="Times New Roman" w:hAnsi="Times New Roman" w:cs="Times New Roman"/>
        </w:rPr>
        <w:t>interventions</w:t>
      </w:r>
      <w:r w:rsidR="000204A8" w:rsidRPr="0085087A">
        <w:rPr>
          <w:rFonts w:ascii="Times New Roman" w:hAnsi="Times New Roman" w:cs="Times New Roman"/>
          <w:spacing w:val="1"/>
        </w:rPr>
        <w:t xml:space="preserve"> </w:t>
      </w:r>
      <w:r w:rsidR="000204A8" w:rsidRPr="0085087A">
        <w:rPr>
          <w:rFonts w:ascii="Times New Roman" w:hAnsi="Times New Roman" w:cs="Times New Roman"/>
        </w:rPr>
        <w:t>by</w:t>
      </w:r>
      <w:r w:rsidR="000204A8" w:rsidRPr="0085087A">
        <w:rPr>
          <w:rFonts w:ascii="Times New Roman" w:hAnsi="Times New Roman" w:cs="Times New Roman"/>
          <w:spacing w:val="1"/>
        </w:rPr>
        <w:t xml:space="preserve"> </w:t>
      </w:r>
      <w:r w:rsidR="000204A8" w:rsidRPr="0085087A">
        <w:rPr>
          <w:rFonts w:ascii="Times New Roman" w:hAnsi="Times New Roman" w:cs="Times New Roman"/>
        </w:rPr>
        <w:t>speakers,</w:t>
      </w:r>
      <w:r w:rsidR="000204A8" w:rsidRPr="0085087A">
        <w:rPr>
          <w:rFonts w:ascii="Times New Roman" w:hAnsi="Times New Roman" w:cs="Times New Roman"/>
          <w:spacing w:val="1"/>
        </w:rPr>
        <w:t xml:space="preserve"> </w:t>
      </w:r>
      <w:r w:rsidRPr="0085087A">
        <w:rPr>
          <w:rFonts w:ascii="Times New Roman" w:hAnsi="Times New Roman" w:cs="Times New Roman"/>
          <w:spacing w:val="1"/>
        </w:rPr>
        <w:t>asking practitioners their suggestions</w:t>
      </w:r>
      <w:r w:rsidR="000204A8" w:rsidRPr="0085087A">
        <w:rPr>
          <w:rFonts w:ascii="Times New Roman" w:hAnsi="Times New Roman" w:cs="Times New Roman"/>
          <w:spacing w:val="-3"/>
        </w:rPr>
        <w:t xml:space="preserve"> </w:t>
      </w:r>
      <w:r w:rsidR="000204A8" w:rsidRPr="0085087A">
        <w:rPr>
          <w:rFonts w:ascii="Times New Roman" w:hAnsi="Times New Roman" w:cs="Times New Roman"/>
        </w:rPr>
        <w:t>for</w:t>
      </w:r>
      <w:r w:rsidR="000204A8" w:rsidRPr="0085087A">
        <w:rPr>
          <w:rFonts w:ascii="Times New Roman" w:hAnsi="Times New Roman" w:cs="Times New Roman"/>
          <w:spacing w:val="-1"/>
        </w:rPr>
        <w:t xml:space="preserve"> </w:t>
      </w:r>
      <w:r w:rsidR="000204A8" w:rsidRPr="0085087A">
        <w:rPr>
          <w:rFonts w:ascii="Times New Roman" w:hAnsi="Times New Roman" w:cs="Times New Roman"/>
        </w:rPr>
        <w:t>po</w:t>
      </w:r>
      <w:r w:rsidRPr="0085087A">
        <w:rPr>
          <w:rFonts w:ascii="Times New Roman" w:hAnsi="Times New Roman" w:cs="Times New Roman"/>
        </w:rPr>
        <w:t xml:space="preserve">tential </w:t>
      </w:r>
      <w:r w:rsidR="000204A8" w:rsidRPr="0085087A">
        <w:rPr>
          <w:rFonts w:ascii="Times New Roman" w:hAnsi="Times New Roman" w:cs="Times New Roman"/>
        </w:rPr>
        <w:t>reforms</w:t>
      </w:r>
      <w:r w:rsidR="000204A8" w:rsidRPr="0085087A">
        <w:rPr>
          <w:rFonts w:ascii="Times New Roman" w:hAnsi="Times New Roman" w:cs="Times New Roman"/>
          <w:spacing w:val="-3"/>
        </w:rPr>
        <w:t xml:space="preserve"> </w:t>
      </w:r>
      <w:r w:rsidRPr="0085087A">
        <w:rPr>
          <w:rFonts w:ascii="Times New Roman" w:hAnsi="Times New Roman" w:cs="Times New Roman"/>
        </w:rPr>
        <w:t>in this area</w:t>
      </w:r>
      <w:r w:rsidR="000204A8" w:rsidRPr="0085087A">
        <w:rPr>
          <w:rFonts w:ascii="Times New Roman" w:hAnsi="Times New Roman" w:cs="Times New Roman"/>
        </w:rPr>
        <w:t>.</w:t>
      </w:r>
    </w:p>
    <w:p w14:paraId="424C5A18" w14:textId="77777777" w:rsidR="008E777A" w:rsidRPr="0085087A" w:rsidRDefault="008E777A" w:rsidP="00C66917">
      <w:pPr>
        <w:pStyle w:val="Corpotesto"/>
        <w:ind w:left="283" w:right="283"/>
        <w:rPr>
          <w:rFonts w:ascii="Times New Roman" w:hAnsi="Times New Roman" w:cs="Times New Roman"/>
        </w:rPr>
      </w:pPr>
    </w:p>
    <w:p w14:paraId="3FBE4FDC" w14:textId="234587E8" w:rsidR="00D14133" w:rsidRPr="0085087A" w:rsidRDefault="00CF6036" w:rsidP="00C66917">
      <w:pPr>
        <w:pStyle w:val="Corpotesto"/>
        <w:ind w:left="283" w:right="283"/>
        <w:jc w:val="both"/>
        <w:rPr>
          <w:rFonts w:ascii="Times New Roman" w:hAnsi="Times New Roman" w:cs="Times New Roman"/>
          <w:bCs/>
        </w:rPr>
      </w:pPr>
      <w:r w:rsidRPr="0085087A">
        <w:rPr>
          <w:rFonts w:ascii="Times New Roman" w:hAnsi="Times New Roman" w:cs="Times New Roman"/>
          <w:b/>
        </w:rPr>
        <w:t>Francesco Pontiroli Gobbi</w:t>
      </w:r>
      <w:r w:rsidR="000204A8" w:rsidRPr="0085087A">
        <w:rPr>
          <w:rFonts w:ascii="Times New Roman" w:hAnsi="Times New Roman" w:cs="Times New Roman"/>
          <w:b/>
        </w:rPr>
        <w:t xml:space="preserve"> </w:t>
      </w:r>
      <w:r w:rsidR="00D14133" w:rsidRPr="0085087A">
        <w:rPr>
          <w:rFonts w:ascii="Times New Roman" w:hAnsi="Times New Roman" w:cs="Times New Roman"/>
          <w:bCs/>
        </w:rPr>
        <w:t xml:space="preserve">focused on host nation support, highlighting some lessons learned from previous experience. First, good practices at national level should be exchanged within the country but also with other countries, particularly non-EU member States. Second, it is necessary to </w:t>
      </w:r>
      <w:r w:rsidR="00923533" w:rsidRPr="0085087A">
        <w:rPr>
          <w:rFonts w:ascii="Times New Roman" w:hAnsi="Times New Roman" w:cs="Times New Roman"/>
          <w:bCs/>
        </w:rPr>
        <w:t>promote further training on the concept of host nation support. Third, it is important to foster and increase, at all levels, knowledge of the EU civil protection governance and procedures. Finally, the host nation support guidelines, which are currently non-binding, could be included in national civil protection legislations, besides being reviewed and updated.</w:t>
      </w:r>
    </w:p>
    <w:p w14:paraId="3D7B95F0" w14:textId="4933FD0A" w:rsidR="00923533" w:rsidRPr="0085087A" w:rsidRDefault="00923533" w:rsidP="00C66917">
      <w:pPr>
        <w:pStyle w:val="Corpotesto"/>
        <w:ind w:left="283" w:right="283"/>
        <w:jc w:val="both"/>
        <w:rPr>
          <w:rFonts w:ascii="Times New Roman" w:hAnsi="Times New Roman" w:cs="Times New Roman"/>
          <w:bCs/>
        </w:rPr>
      </w:pPr>
    </w:p>
    <w:p w14:paraId="6A7F5534" w14:textId="55F13F4B" w:rsidR="00923533" w:rsidRPr="0085087A" w:rsidRDefault="00923533" w:rsidP="00C66917">
      <w:pPr>
        <w:pStyle w:val="Corpotesto"/>
        <w:ind w:left="283" w:right="283"/>
        <w:jc w:val="both"/>
        <w:rPr>
          <w:rFonts w:ascii="Times New Roman" w:hAnsi="Times New Roman" w:cs="Times New Roman"/>
          <w:bCs/>
        </w:rPr>
      </w:pPr>
      <w:r w:rsidRPr="0085087A">
        <w:rPr>
          <w:rFonts w:ascii="Times New Roman" w:hAnsi="Times New Roman" w:cs="Times New Roman"/>
          <w:b/>
        </w:rPr>
        <w:t xml:space="preserve">Isabelle Granger </w:t>
      </w:r>
      <w:r w:rsidRPr="0085087A">
        <w:rPr>
          <w:rFonts w:ascii="Times New Roman" w:hAnsi="Times New Roman" w:cs="Times New Roman"/>
          <w:bCs/>
        </w:rPr>
        <w:t>underlined three main points. First, the importance of laws and policies to be updated – based on international good practices and the draft articles on the protection of persons in the event of disasters – and fit for purpose; second, the importance of effective implementation at the domestic level</w:t>
      </w:r>
      <w:r w:rsidR="00DE3595" w:rsidRPr="0085087A">
        <w:rPr>
          <w:rFonts w:ascii="Times New Roman" w:hAnsi="Times New Roman" w:cs="Times New Roman"/>
          <w:bCs/>
        </w:rPr>
        <w:t>, including through subsidiary legislation, procedures and plans</w:t>
      </w:r>
      <w:r w:rsidRPr="0085087A">
        <w:rPr>
          <w:rFonts w:ascii="Times New Roman" w:hAnsi="Times New Roman" w:cs="Times New Roman"/>
          <w:bCs/>
        </w:rPr>
        <w:t>; finally, the</w:t>
      </w:r>
      <w:r w:rsidR="00DE3595" w:rsidRPr="0085087A">
        <w:rPr>
          <w:rFonts w:ascii="Times New Roman" w:hAnsi="Times New Roman" w:cs="Times New Roman"/>
          <w:bCs/>
        </w:rPr>
        <w:t xml:space="preserve"> need to adopt a</w:t>
      </w:r>
      <w:r w:rsidRPr="0085087A">
        <w:rPr>
          <w:rFonts w:ascii="Times New Roman" w:hAnsi="Times New Roman" w:cs="Times New Roman"/>
          <w:bCs/>
        </w:rPr>
        <w:t xml:space="preserve"> comprehensive </w:t>
      </w:r>
      <w:r w:rsidR="00DE3595" w:rsidRPr="0085087A">
        <w:rPr>
          <w:rFonts w:ascii="Times New Roman" w:hAnsi="Times New Roman" w:cs="Times New Roman"/>
          <w:bCs/>
        </w:rPr>
        <w:t xml:space="preserve">approach to </w:t>
      </w:r>
      <w:r w:rsidRPr="0085087A">
        <w:rPr>
          <w:rFonts w:ascii="Times New Roman" w:hAnsi="Times New Roman" w:cs="Times New Roman"/>
          <w:bCs/>
        </w:rPr>
        <w:t>disaster risk management</w:t>
      </w:r>
      <w:r w:rsidR="00DE3595" w:rsidRPr="0085087A">
        <w:rPr>
          <w:rFonts w:ascii="Times New Roman" w:hAnsi="Times New Roman" w:cs="Times New Roman"/>
          <w:bCs/>
        </w:rPr>
        <w:t>, integrating it with climate change adaptation and sustainable development</w:t>
      </w:r>
      <w:r w:rsidRPr="0085087A">
        <w:rPr>
          <w:rFonts w:ascii="Times New Roman" w:hAnsi="Times New Roman" w:cs="Times New Roman"/>
          <w:bCs/>
        </w:rPr>
        <w:t>. Granger also expressed the IFRC support for the idea of adopting a new treaty on the protection of persons in the event of disasters.</w:t>
      </w:r>
    </w:p>
    <w:p w14:paraId="45EFFA60" w14:textId="2315FD9C" w:rsidR="00D14133" w:rsidRPr="0085087A" w:rsidRDefault="00D14133" w:rsidP="00C66917">
      <w:pPr>
        <w:pStyle w:val="Corpotesto"/>
        <w:ind w:left="283" w:right="283"/>
        <w:jc w:val="both"/>
        <w:rPr>
          <w:rFonts w:ascii="Times New Roman" w:hAnsi="Times New Roman" w:cs="Times New Roman"/>
          <w:b/>
        </w:rPr>
      </w:pPr>
    </w:p>
    <w:p w14:paraId="1DAF0997" w14:textId="42E18893" w:rsidR="00DE3595" w:rsidRPr="0085087A" w:rsidRDefault="00DE3595" w:rsidP="00C66917">
      <w:pPr>
        <w:pStyle w:val="Corpotesto"/>
        <w:ind w:left="283" w:right="283"/>
        <w:jc w:val="both"/>
        <w:rPr>
          <w:rFonts w:ascii="Times New Roman" w:hAnsi="Times New Roman" w:cs="Times New Roman"/>
          <w:bCs/>
        </w:rPr>
      </w:pPr>
      <w:r w:rsidRPr="0085087A">
        <w:rPr>
          <w:rFonts w:ascii="Times New Roman" w:hAnsi="Times New Roman" w:cs="Times New Roman"/>
          <w:b/>
        </w:rPr>
        <w:t xml:space="preserve">John Grahaman </w:t>
      </w:r>
      <w:r w:rsidRPr="0085087A">
        <w:rPr>
          <w:rFonts w:ascii="Times New Roman" w:hAnsi="Times New Roman" w:cs="Times New Roman"/>
          <w:bCs/>
        </w:rPr>
        <w:t>addressed the potential solutions to the issues caused by donor conditionality. He underlined the need to obtain more flexibility from legal systems at the legislative level. This could be achieved through humanitarian cave-outs and exceptions. Although States have spoken about their intention to reduce conditionality, such commitment is not yet reflected in practice.</w:t>
      </w:r>
    </w:p>
    <w:p w14:paraId="61415022" w14:textId="21AC154D" w:rsidR="00035AFC" w:rsidRPr="0085087A" w:rsidRDefault="00035AFC" w:rsidP="00C66917">
      <w:pPr>
        <w:pStyle w:val="Corpotesto"/>
        <w:ind w:left="283" w:right="283"/>
        <w:jc w:val="both"/>
        <w:rPr>
          <w:rFonts w:ascii="Times New Roman" w:hAnsi="Times New Roman" w:cs="Times New Roman"/>
          <w:bCs/>
        </w:rPr>
      </w:pPr>
    </w:p>
    <w:p w14:paraId="61B9E27E" w14:textId="4A89C657" w:rsidR="00035AFC" w:rsidRPr="0085087A" w:rsidRDefault="00035AFC" w:rsidP="00C66917">
      <w:pPr>
        <w:pStyle w:val="Corpotesto"/>
        <w:ind w:left="283" w:right="283"/>
        <w:jc w:val="both"/>
        <w:rPr>
          <w:rFonts w:ascii="Times New Roman" w:hAnsi="Times New Roman" w:cs="Times New Roman"/>
          <w:bCs/>
        </w:rPr>
      </w:pPr>
      <w:r w:rsidRPr="0085087A">
        <w:rPr>
          <w:rFonts w:ascii="Times New Roman" w:hAnsi="Times New Roman" w:cs="Times New Roman"/>
          <w:b/>
        </w:rPr>
        <w:t xml:space="preserve">Fabio Iannaccone </w:t>
      </w:r>
      <w:r w:rsidRPr="0085087A">
        <w:rPr>
          <w:rFonts w:ascii="Times New Roman" w:hAnsi="Times New Roman" w:cs="Times New Roman"/>
          <w:bCs/>
        </w:rPr>
        <w:t xml:space="preserve">reaffirmed the need of harmonizing national legislations so as to reduce obstacles to the effective performance of relief operations. An ambitious goal would be to achieve harmonization through international instruments. At the EU level, however, such harmonization </w:t>
      </w:r>
      <w:r w:rsidRPr="0085087A">
        <w:rPr>
          <w:rFonts w:ascii="Times New Roman" w:hAnsi="Times New Roman" w:cs="Times New Roman"/>
          <w:bCs/>
        </w:rPr>
        <w:lastRenderedPageBreak/>
        <w:t>could be more easily achieved.</w:t>
      </w:r>
      <w:r w:rsidR="002B47EC" w:rsidRPr="0085087A">
        <w:rPr>
          <w:rFonts w:ascii="Times New Roman" w:hAnsi="Times New Roman" w:cs="Times New Roman"/>
          <w:bCs/>
        </w:rPr>
        <w:t xml:space="preserve"> For instance, the host nation support guidelines could boost this process. Soft law tools could work effectively in this respect.</w:t>
      </w:r>
    </w:p>
    <w:p w14:paraId="228AD6FE" w14:textId="43668A84" w:rsidR="002B47EC" w:rsidRPr="0085087A" w:rsidRDefault="002B47EC" w:rsidP="00C66917">
      <w:pPr>
        <w:pStyle w:val="Corpotesto"/>
        <w:ind w:left="283" w:right="283"/>
        <w:jc w:val="both"/>
        <w:rPr>
          <w:rFonts w:ascii="Times New Roman" w:hAnsi="Times New Roman" w:cs="Times New Roman"/>
          <w:bCs/>
        </w:rPr>
      </w:pPr>
    </w:p>
    <w:p w14:paraId="4FDCC54A" w14:textId="5A8DD4F0" w:rsidR="002B47EC" w:rsidRPr="0085087A" w:rsidRDefault="002B47EC" w:rsidP="00C66917">
      <w:pPr>
        <w:pStyle w:val="Corpotesto"/>
        <w:ind w:left="283" w:right="283"/>
        <w:jc w:val="both"/>
        <w:rPr>
          <w:rFonts w:ascii="Times New Roman" w:hAnsi="Times New Roman" w:cs="Times New Roman"/>
          <w:bCs/>
        </w:rPr>
      </w:pPr>
      <w:r w:rsidRPr="0085087A">
        <w:rPr>
          <w:rFonts w:ascii="Times New Roman" w:hAnsi="Times New Roman" w:cs="Times New Roman"/>
          <w:b/>
        </w:rPr>
        <w:t xml:space="preserve">Sylvie Wabbes Candotti </w:t>
      </w:r>
      <w:r w:rsidR="005943E1" w:rsidRPr="0085087A">
        <w:rPr>
          <w:rFonts w:ascii="Times New Roman" w:hAnsi="Times New Roman" w:cs="Times New Roman"/>
          <w:bCs/>
        </w:rPr>
        <w:t xml:space="preserve">addressed the importance on disaster legislation in the entire agri-food system. FAO is struggling in disaster resilience due to the lack of a common approach of legislations in terms of risk management. Resilience is the main element in the path to sustainability, and coherent legislation is needed at all levels. The UN </w:t>
      </w:r>
      <w:r w:rsidR="006A6B6F" w:rsidRPr="0085087A">
        <w:rPr>
          <w:rFonts w:ascii="Times New Roman" w:hAnsi="Times New Roman" w:cs="Times New Roman"/>
          <w:bCs/>
        </w:rPr>
        <w:t>Common Guidance on Resilience</w:t>
      </w:r>
      <w:r w:rsidR="005943E1" w:rsidRPr="0085087A">
        <w:rPr>
          <w:rFonts w:ascii="Times New Roman" w:hAnsi="Times New Roman" w:cs="Times New Roman"/>
          <w:bCs/>
        </w:rPr>
        <w:t xml:space="preserve"> should serve as a reference for bringing coherence</w:t>
      </w:r>
      <w:r w:rsidR="006A6B6F" w:rsidRPr="0085087A">
        <w:rPr>
          <w:rFonts w:ascii="Times New Roman" w:hAnsi="Times New Roman" w:cs="Times New Roman"/>
          <w:bCs/>
        </w:rPr>
        <w:t xml:space="preserve"> between the global and the local action.</w:t>
      </w:r>
    </w:p>
    <w:p w14:paraId="79291F14" w14:textId="77777777" w:rsidR="00DE3595" w:rsidRPr="0085087A" w:rsidRDefault="00DE3595" w:rsidP="00C66917">
      <w:pPr>
        <w:pStyle w:val="Corpotesto"/>
        <w:ind w:left="283" w:right="283"/>
        <w:jc w:val="both"/>
        <w:rPr>
          <w:rFonts w:ascii="Times New Roman" w:hAnsi="Times New Roman" w:cs="Times New Roman"/>
          <w:bCs/>
        </w:rPr>
      </w:pPr>
    </w:p>
    <w:p w14:paraId="07A9A0D9" w14:textId="77777777" w:rsidR="008E777A" w:rsidRPr="0085087A" w:rsidRDefault="008E777A" w:rsidP="00C66917">
      <w:pPr>
        <w:pStyle w:val="Corpotesto"/>
        <w:spacing w:before="12"/>
        <w:ind w:left="283" w:right="283"/>
        <w:rPr>
          <w:rFonts w:ascii="Times New Roman" w:hAnsi="Times New Roman" w:cs="Times New Roman"/>
        </w:rPr>
      </w:pPr>
    </w:p>
    <w:p w14:paraId="118C5DC8" w14:textId="77777777" w:rsidR="008E777A" w:rsidRPr="0085087A" w:rsidRDefault="000204A8" w:rsidP="00C66917">
      <w:pPr>
        <w:pStyle w:val="Titolo1"/>
        <w:ind w:left="283" w:right="283"/>
        <w:jc w:val="both"/>
        <w:rPr>
          <w:rFonts w:ascii="Times New Roman" w:hAnsi="Times New Roman" w:cs="Times New Roman"/>
        </w:rPr>
      </w:pPr>
      <w:r w:rsidRPr="0085087A">
        <w:rPr>
          <w:rFonts w:ascii="Times New Roman" w:hAnsi="Times New Roman" w:cs="Times New Roman"/>
        </w:rPr>
        <w:t>Closing</w:t>
      </w:r>
      <w:r w:rsidRPr="0085087A">
        <w:rPr>
          <w:rFonts w:ascii="Times New Roman" w:hAnsi="Times New Roman" w:cs="Times New Roman"/>
          <w:spacing w:val="-3"/>
        </w:rPr>
        <w:t xml:space="preserve"> </w:t>
      </w:r>
      <w:r w:rsidRPr="0085087A">
        <w:rPr>
          <w:rFonts w:ascii="Times New Roman" w:hAnsi="Times New Roman" w:cs="Times New Roman"/>
        </w:rPr>
        <w:t>Remarks</w:t>
      </w:r>
    </w:p>
    <w:p w14:paraId="50F676EE" w14:textId="77777777" w:rsidR="008E777A" w:rsidRPr="0085087A" w:rsidRDefault="008E777A" w:rsidP="00C66917">
      <w:pPr>
        <w:pStyle w:val="Corpotesto"/>
        <w:spacing w:before="11"/>
        <w:ind w:left="283" w:right="283"/>
        <w:rPr>
          <w:rFonts w:ascii="Times New Roman" w:hAnsi="Times New Roman" w:cs="Times New Roman"/>
          <w:b/>
        </w:rPr>
      </w:pPr>
    </w:p>
    <w:p w14:paraId="1A3D67EC" w14:textId="318E20F6" w:rsidR="008E777A" w:rsidRPr="0085087A" w:rsidRDefault="006A6B6F" w:rsidP="00C66917">
      <w:pPr>
        <w:pStyle w:val="Corpotesto"/>
        <w:spacing w:before="1"/>
        <w:ind w:left="283" w:right="283"/>
        <w:jc w:val="both"/>
        <w:rPr>
          <w:rFonts w:ascii="Times New Roman" w:hAnsi="Times New Roman" w:cs="Times New Roman"/>
        </w:rPr>
      </w:pPr>
      <w:r w:rsidRPr="0085087A">
        <w:rPr>
          <w:rFonts w:ascii="Times New Roman" w:hAnsi="Times New Roman" w:cs="Times New Roman"/>
          <w:b/>
        </w:rPr>
        <w:t>Giulio Bartolini</w:t>
      </w:r>
      <w:r w:rsidR="000204A8" w:rsidRPr="0085087A">
        <w:rPr>
          <w:rFonts w:ascii="Times New Roman" w:hAnsi="Times New Roman" w:cs="Times New Roman"/>
          <w:b/>
        </w:rPr>
        <w:t xml:space="preserve"> </w:t>
      </w:r>
      <w:r w:rsidR="000204A8" w:rsidRPr="0085087A">
        <w:rPr>
          <w:rFonts w:ascii="Times New Roman" w:hAnsi="Times New Roman" w:cs="Times New Roman"/>
        </w:rPr>
        <w:t xml:space="preserve">closed the </w:t>
      </w:r>
      <w:r w:rsidRPr="0085087A">
        <w:rPr>
          <w:rFonts w:ascii="Times New Roman" w:hAnsi="Times New Roman" w:cs="Times New Roman"/>
        </w:rPr>
        <w:t>session</w:t>
      </w:r>
      <w:r w:rsidR="000204A8" w:rsidRPr="0085087A">
        <w:rPr>
          <w:rFonts w:ascii="Times New Roman" w:hAnsi="Times New Roman" w:cs="Times New Roman"/>
        </w:rPr>
        <w:t xml:space="preserve"> by thanking the panelists</w:t>
      </w:r>
      <w:r w:rsidRPr="0085087A">
        <w:rPr>
          <w:rFonts w:ascii="Times New Roman" w:hAnsi="Times New Roman" w:cs="Times New Roman"/>
        </w:rPr>
        <w:t xml:space="preserve"> and recalling the importance of reducing the distance between academics and practitioners in order to foster common interests and common areas of research and activities for a better legal and policy framework.</w:t>
      </w:r>
    </w:p>
    <w:p w14:paraId="34934A18" w14:textId="118E5490" w:rsidR="002B52AF" w:rsidRPr="0085087A" w:rsidRDefault="002B52AF" w:rsidP="00C66917">
      <w:pPr>
        <w:pStyle w:val="Corpotesto"/>
        <w:spacing w:before="1"/>
        <w:ind w:left="283" w:right="283"/>
        <w:jc w:val="both"/>
        <w:rPr>
          <w:rFonts w:ascii="Times New Roman" w:hAnsi="Times New Roman" w:cs="Times New Roman"/>
        </w:rPr>
      </w:pPr>
    </w:p>
    <w:p w14:paraId="1C4EC3A0" w14:textId="546402C9" w:rsidR="002B52AF" w:rsidRPr="0085087A" w:rsidRDefault="002B52AF" w:rsidP="00C66917">
      <w:pPr>
        <w:pStyle w:val="Corpotesto"/>
        <w:spacing w:before="1"/>
        <w:ind w:left="283" w:right="283"/>
        <w:jc w:val="both"/>
        <w:rPr>
          <w:rFonts w:ascii="Times New Roman" w:hAnsi="Times New Roman" w:cs="Times New Roman"/>
        </w:rPr>
      </w:pPr>
    </w:p>
    <w:p w14:paraId="706B75A9" w14:textId="40962297" w:rsidR="002B52AF" w:rsidRPr="0085087A" w:rsidRDefault="002B52AF" w:rsidP="00C66917">
      <w:pPr>
        <w:pStyle w:val="Corpotesto"/>
        <w:spacing w:before="1"/>
        <w:ind w:left="283" w:right="283"/>
        <w:jc w:val="both"/>
        <w:rPr>
          <w:rFonts w:ascii="Times New Roman" w:hAnsi="Times New Roman" w:cs="Times New Roman"/>
          <w:b/>
          <w:bCs/>
          <w:u w:val="single"/>
        </w:rPr>
      </w:pPr>
      <w:r w:rsidRPr="0085087A">
        <w:rPr>
          <w:rFonts w:ascii="Times New Roman" w:hAnsi="Times New Roman" w:cs="Times New Roman"/>
          <w:b/>
          <w:bCs/>
          <w:u w:val="single"/>
        </w:rPr>
        <w:t>Session IV</w:t>
      </w:r>
    </w:p>
    <w:p w14:paraId="5AB9E1A8" w14:textId="3CCD0264" w:rsidR="007C5D23" w:rsidRPr="0085087A" w:rsidRDefault="004B67D8" w:rsidP="00C66917">
      <w:pPr>
        <w:pStyle w:val="Corpotesto"/>
        <w:spacing w:before="1"/>
        <w:ind w:left="283" w:right="283"/>
        <w:jc w:val="both"/>
        <w:rPr>
          <w:rFonts w:ascii="Times New Roman" w:hAnsi="Times New Roman" w:cs="Times New Roman"/>
          <w:b/>
          <w:bCs/>
          <w:u w:val="single"/>
        </w:rPr>
      </w:pPr>
      <w:r w:rsidRPr="0085087A">
        <w:rPr>
          <w:rFonts w:ascii="Times New Roman" w:hAnsi="Times New Roman" w:cs="Times New Roman"/>
          <w:b/>
          <w:bCs/>
          <w:u w:val="single"/>
        </w:rPr>
        <w:t>‘What’s next?’ Emerging or Neglected Questions in International Disaster Law</w:t>
      </w:r>
    </w:p>
    <w:p w14:paraId="1FE19231" w14:textId="77777777" w:rsidR="004B67D8" w:rsidRPr="0085087A" w:rsidRDefault="004B67D8" w:rsidP="00C66917">
      <w:pPr>
        <w:pStyle w:val="Corpotesto"/>
        <w:spacing w:before="1"/>
        <w:ind w:left="283" w:right="283"/>
        <w:jc w:val="both"/>
        <w:rPr>
          <w:rFonts w:ascii="Times New Roman" w:hAnsi="Times New Roman" w:cs="Times New Roman"/>
          <w:b/>
          <w:bCs/>
        </w:rPr>
      </w:pPr>
    </w:p>
    <w:p w14:paraId="38EACB61" w14:textId="77777777" w:rsidR="004B67D8" w:rsidRPr="0085087A" w:rsidRDefault="004B67D8" w:rsidP="00C66917">
      <w:pPr>
        <w:pStyle w:val="Titolo1"/>
        <w:ind w:left="283" w:right="283"/>
        <w:rPr>
          <w:rFonts w:ascii="Times New Roman" w:hAnsi="Times New Roman" w:cs="Times New Roman"/>
        </w:rPr>
      </w:pPr>
      <w:r w:rsidRPr="0085087A">
        <w:rPr>
          <w:rFonts w:ascii="Times New Roman" w:hAnsi="Times New Roman" w:cs="Times New Roman"/>
        </w:rPr>
        <w:t>List</w:t>
      </w:r>
      <w:r w:rsidRPr="0085087A">
        <w:rPr>
          <w:rFonts w:ascii="Times New Roman" w:hAnsi="Times New Roman" w:cs="Times New Roman"/>
          <w:spacing w:val="-1"/>
        </w:rPr>
        <w:t xml:space="preserve"> </w:t>
      </w:r>
      <w:r w:rsidRPr="0085087A">
        <w:rPr>
          <w:rFonts w:ascii="Times New Roman" w:hAnsi="Times New Roman" w:cs="Times New Roman"/>
        </w:rPr>
        <w:t>of</w:t>
      </w:r>
      <w:r w:rsidRPr="0085087A">
        <w:rPr>
          <w:rFonts w:ascii="Times New Roman" w:hAnsi="Times New Roman" w:cs="Times New Roman"/>
          <w:spacing w:val="-1"/>
        </w:rPr>
        <w:t xml:space="preserve"> </w:t>
      </w:r>
      <w:r w:rsidRPr="0085087A">
        <w:rPr>
          <w:rFonts w:ascii="Times New Roman" w:hAnsi="Times New Roman" w:cs="Times New Roman"/>
        </w:rPr>
        <w:t>Speakers</w:t>
      </w:r>
    </w:p>
    <w:p w14:paraId="2289157E" w14:textId="77777777" w:rsidR="004B67D8" w:rsidRPr="0085087A" w:rsidRDefault="004B67D8" w:rsidP="00C66917">
      <w:pPr>
        <w:pStyle w:val="Corpotesto"/>
        <w:spacing w:before="11"/>
        <w:ind w:left="283" w:right="283"/>
        <w:rPr>
          <w:rFonts w:ascii="Times New Roman" w:hAnsi="Times New Roman" w:cs="Times New Roman"/>
          <w:b/>
        </w:rPr>
      </w:pPr>
    </w:p>
    <w:p w14:paraId="000A40AB" w14:textId="16F610C8" w:rsidR="004B67D8" w:rsidRPr="0085087A" w:rsidRDefault="004B67D8" w:rsidP="00C66917">
      <w:pPr>
        <w:pStyle w:val="Paragrafoelenco"/>
        <w:numPr>
          <w:ilvl w:val="0"/>
          <w:numId w:val="1"/>
        </w:numPr>
        <w:tabs>
          <w:tab w:val="left" w:pos="833"/>
          <w:tab w:val="left" w:pos="834"/>
        </w:tabs>
        <w:spacing w:before="1"/>
        <w:ind w:left="283" w:right="283" w:hanging="361"/>
        <w:rPr>
          <w:rFonts w:ascii="Times New Roman" w:hAnsi="Times New Roman" w:cs="Times New Roman"/>
          <w:sz w:val="24"/>
          <w:szCs w:val="24"/>
        </w:rPr>
      </w:pPr>
      <w:r w:rsidRPr="0085087A">
        <w:rPr>
          <w:rFonts w:ascii="Times New Roman" w:hAnsi="Times New Roman" w:cs="Times New Roman"/>
          <w:sz w:val="24"/>
          <w:szCs w:val="24"/>
        </w:rPr>
        <w:t>Kirsten Bookmiller (Professor, University of Millersville, Vice-Chair of the Disaster Law Interest Group, American Society of International Law)</w:t>
      </w:r>
    </w:p>
    <w:p w14:paraId="245F94F3" w14:textId="6A77605B" w:rsidR="004B67D8" w:rsidRPr="0085087A" w:rsidRDefault="004B67D8" w:rsidP="00C66917">
      <w:pPr>
        <w:pStyle w:val="Paragrafoelenco"/>
        <w:numPr>
          <w:ilvl w:val="0"/>
          <w:numId w:val="1"/>
        </w:numPr>
        <w:tabs>
          <w:tab w:val="left" w:pos="833"/>
          <w:tab w:val="left" w:pos="834"/>
        </w:tabs>
        <w:spacing w:before="1" w:line="305" w:lineRule="exact"/>
        <w:ind w:left="283" w:right="283" w:hanging="361"/>
        <w:rPr>
          <w:rFonts w:ascii="Times New Roman" w:hAnsi="Times New Roman" w:cs="Times New Roman"/>
          <w:sz w:val="24"/>
          <w:szCs w:val="24"/>
        </w:rPr>
      </w:pPr>
      <w:r w:rsidRPr="0085087A">
        <w:rPr>
          <w:rFonts w:ascii="Times New Roman" w:hAnsi="Times New Roman" w:cs="Times New Roman"/>
          <w:sz w:val="24"/>
          <w:szCs w:val="24"/>
        </w:rPr>
        <w:t>Federico Casolari (Associate Professor of EU Law, University of Bologna)</w:t>
      </w:r>
    </w:p>
    <w:p w14:paraId="41C7108E" w14:textId="7971695A" w:rsidR="004B67D8" w:rsidRPr="0085087A" w:rsidRDefault="004B67D8" w:rsidP="00C66917">
      <w:pPr>
        <w:pStyle w:val="Paragrafoelenco"/>
        <w:numPr>
          <w:ilvl w:val="0"/>
          <w:numId w:val="1"/>
        </w:numPr>
        <w:tabs>
          <w:tab w:val="left" w:pos="833"/>
          <w:tab w:val="left" w:pos="834"/>
        </w:tabs>
        <w:spacing w:before="1" w:line="305" w:lineRule="exact"/>
        <w:ind w:left="283" w:right="283"/>
        <w:rPr>
          <w:rFonts w:ascii="Times New Roman" w:hAnsi="Times New Roman" w:cs="Times New Roman"/>
          <w:sz w:val="24"/>
          <w:szCs w:val="24"/>
        </w:rPr>
      </w:pPr>
      <w:r w:rsidRPr="0085087A">
        <w:rPr>
          <w:rFonts w:ascii="Times New Roman" w:hAnsi="Times New Roman" w:cs="Times New Roman"/>
          <w:sz w:val="24"/>
          <w:szCs w:val="24"/>
        </w:rPr>
        <w:t>Hugo Washington Cahueñas Muñoz (Professor, University San Francisco de Quito, Chair of the Disaster Law Interest Group, American Society of International Law)</w:t>
      </w:r>
    </w:p>
    <w:p w14:paraId="2A161537" w14:textId="280750FF" w:rsidR="004B67D8" w:rsidRPr="0085087A" w:rsidRDefault="004B67D8" w:rsidP="00C66917">
      <w:pPr>
        <w:pStyle w:val="Paragrafoelenco"/>
        <w:numPr>
          <w:ilvl w:val="0"/>
          <w:numId w:val="1"/>
        </w:numPr>
        <w:tabs>
          <w:tab w:val="left" w:pos="833"/>
          <w:tab w:val="left" w:pos="834"/>
        </w:tabs>
        <w:ind w:left="283" w:right="283" w:hanging="361"/>
        <w:rPr>
          <w:rFonts w:ascii="Times New Roman" w:hAnsi="Times New Roman" w:cs="Times New Roman"/>
          <w:sz w:val="24"/>
          <w:szCs w:val="24"/>
        </w:rPr>
      </w:pPr>
      <w:r w:rsidRPr="0085087A">
        <w:rPr>
          <w:rFonts w:ascii="Times New Roman" w:hAnsi="Times New Roman" w:cs="Times New Roman"/>
          <w:sz w:val="24"/>
          <w:szCs w:val="24"/>
        </w:rPr>
        <w:t>Marlies Hesselman (Lecturer of International Law, Groningen University, Editor YIDL)</w:t>
      </w:r>
    </w:p>
    <w:p w14:paraId="3BBB00DB" w14:textId="1DC2133A" w:rsidR="001C5871" w:rsidRPr="0085087A" w:rsidRDefault="001C5871" w:rsidP="00C66917">
      <w:pPr>
        <w:pStyle w:val="Paragrafoelenco"/>
        <w:numPr>
          <w:ilvl w:val="0"/>
          <w:numId w:val="1"/>
        </w:numPr>
        <w:tabs>
          <w:tab w:val="left" w:pos="833"/>
          <w:tab w:val="left" w:pos="834"/>
        </w:tabs>
        <w:ind w:left="283" w:right="283" w:hanging="361"/>
        <w:rPr>
          <w:rFonts w:ascii="Times New Roman" w:hAnsi="Times New Roman" w:cs="Times New Roman"/>
          <w:sz w:val="24"/>
          <w:szCs w:val="24"/>
        </w:rPr>
      </w:pPr>
      <w:r w:rsidRPr="0085087A">
        <w:rPr>
          <w:rFonts w:ascii="Times New Roman" w:hAnsi="Times New Roman" w:cs="Times New Roman"/>
          <w:sz w:val="24"/>
          <w:szCs w:val="24"/>
        </w:rPr>
        <w:t>Rachel Macleod (Senior Disaster Law Officer, IFRC)</w:t>
      </w:r>
    </w:p>
    <w:p w14:paraId="396867F2" w14:textId="7CA0A238" w:rsidR="001C5871" w:rsidRPr="0085087A" w:rsidRDefault="001C5871" w:rsidP="00C66917">
      <w:pPr>
        <w:pStyle w:val="Paragrafoelenco"/>
        <w:numPr>
          <w:ilvl w:val="0"/>
          <w:numId w:val="1"/>
        </w:numPr>
        <w:tabs>
          <w:tab w:val="left" w:pos="833"/>
          <w:tab w:val="left" w:pos="834"/>
        </w:tabs>
        <w:ind w:left="283" w:right="283" w:hanging="361"/>
        <w:rPr>
          <w:rFonts w:ascii="Times New Roman" w:hAnsi="Times New Roman" w:cs="Times New Roman"/>
          <w:sz w:val="24"/>
          <w:szCs w:val="24"/>
          <w:lang w:val="it-IT"/>
        </w:rPr>
      </w:pPr>
      <w:r w:rsidRPr="0085087A">
        <w:rPr>
          <w:rFonts w:ascii="Times New Roman" w:hAnsi="Times New Roman" w:cs="Times New Roman"/>
          <w:sz w:val="24"/>
          <w:szCs w:val="24"/>
          <w:lang w:val="it-IT"/>
        </w:rPr>
        <w:t>Anastasia Telesetsky (Professor, Califorma Polytechnic State University)</w:t>
      </w:r>
    </w:p>
    <w:p w14:paraId="397C3F12" w14:textId="48C824F9" w:rsidR="001C5871" w:rsidRPr="0085087A" w:rsidRDefault="001C5871" w:rsidP="00C66917">
      <w:pPr>
        <w:pStyle w:val="Paragrafoelenco"/>
        <w:numPr>
          <w:ilvl w:val="0"/>
          <w:numId w:val="1"/>
        </w:numPr>
        <w:tabs>
          <w:tab w:val="left" w:pos="833"/>
          <w:tab w:val="left" w:pos="834"/>
        </w:tabs>
        <w:ind w:left="283" w:right="283" w:hanging="361"/>
        <w:rPr>
          <w:rFonts w:ascii="Times New Roman" w:hAnsi="Times New Roman" w:cs="Times New Roman"/>
          <w:sz w:val="24"/>
          <w:szCs w:val="24"/>
        </w:rPr>
      </w:pPr>
      <w:r w:rsidRPr="0085087A">
        <w:rPr>
          <w:rFonts w:ascii="Times New Roman" w:hAnsi="Times New Roman" w:cs="Times New Roman"/>
          <w:sz w:val="24"/>
          <w:szCs w:val="24"/>
        </w:rPr>
        <w:t>Robert Verchick (Gauthier-St. Martin Eminent Scholar and Chair in Environmental Law, Loyola University, New Orleans)</w:t>
      </w:r>
    </w:p>
    <w:p w14:paraId="413F3A66" w14:textId="21BCBF80" w:rsidR="001C5871" w:rsidRPr="0085087A" w:rsidRDefault="001C5871" w:rsidP="00C66917">
      <w:pPr>
        <w:pStyle w:val="Paragrafoelenco"/>
        <w:numPr>
          <w:ilvl w:val="0"/>
          <w:numId w:val="1"/>
        </w:numPr>
        <w:tabs>
          <w:tab w:val="left" w:pos="833"/>
          <w:tab w:val="left" w:pos="834"/>
        </w:tabs>
        <w:ind w:left="283" w:right="283" w:hanging="361"/>
        <w:rPr>
          <w:rFonts w:ascii="Times New Roman" w:hAnsi="Times New Roman" w:cs="Times New Roman"/>
          <w:sz w:val="24"/>
          <w:szCs w:val="24"/>
        </w:rPr>
      </w:pPr>
      <w:r w:rsidRPr="0085087A">
        <w:rPr>
          <w:rFonts w:ascii="Times New Roman" w:hAnsi="Times New Roman" w:cs="Times New Roman"/>
          <w:sz w:val="24"/>
          <w:szCs w:val="24"/>
        </w:rPr>
        <w:t>Diego Zannoni (Research Fellow in International Law, University of Padova)</w:t>
      </w:r>
    </w:p>
    <w:p w14:paraId="47DE71B4" w14:textId="6C30E034" w:rsidR="004B67D8" w:rsidRPr="0085087A" w:rsidRDefault="004B67D8" w:rsidP="00C66917">
      <w:pPr>
        <w:pStyle w:val="Paragrafoelenco"/>
        <w:numPr>
          <w:ilvl w:val="0"/>
          <w:numId w:val="1"/>
        </w:numPr>
        <w:tabs>
          <w:tab w:val="left" w:pos="833"/>
          <w:tab w:val="left" w:pos="834"/>
        </w:tabs>
        <w:ind w:left="283" w:right="283" w:hanging="361"/>
        <w:rPr>
          <w:rFonts w:ascii="Times New Roman" w:hAnsi="Times New Roman" w:cs="Times New Roman"/>
          <w:sz w:val="24"/>
          <w:szCs w:val="24"/>
        </w:rPr>
      </w:pPr>
      <w:r w:rsidRPr="0085087A">
        <w:rPr>
          <w:rFonts w:ascii="Times New Roman" w:hAnsi="Times New Roman" w:cs="Times New Roman"/>
          <w:sz w:val="24"/>
          <w:szCs w:val="24"/>
        </w:rPr>
        <w:t>Tommaso Natoli (Head of the Editorial Committee of the</w:t>
      </w:r>
      <w:r w:rsidRPr="0085087A">
        <w:rPr>
          <w:rFonts w:ascii="Times New Roman" w:hAnsi="Times New Roman" w:cs="Times New Roman"/>
          <w:spacing w:val="1"/>
          <w:sz w:val="24"/>
          <w:szCs w:val="24"/>
        </w:rPr>
        <w:t xml:space="preserve"> </w:t>
      </w:r>
      <w:r w:rsidRPr="0085087A">
        <w:rPr>
          <w:rFonts w:ascii="Times New Roman" w:hAnsi="Times New Roman" w:cs="Times New Roman"/>
          <w:sz w:val="24"/>
          <w:szCs w:val="24"/>
        </w:rPr>
        <w:t>YIDL, Consultant IFRC, Disaster Law),</w:t>
      </w:r>
      <w:r w:rsidRPr="0085087A">
        <w:rPr>
          <w:rFonts w:ascii="Times New Roman" w:hAnsi="Times New Roman" w:cs="Times New Roman"/>
          <w:spacing w:val="-1"/>
          <w:sz w:val="24"/>
          <w:szCs w:val="24"/>
        </w:rPr>
        <w:t xml:space="preserve"> </w:t>
      </w:r>
      <w:r w:rsidRPr="0085087A">
        <w:rPr>
          <w:rFonts w:ascii="Times New Roman" w:hAnsi="Times New Roman" w:cs="Times New Roman"/>
          <w:b/>
          <w:sz w:val="24"/>
          <w:szCs w:val="24"/>
        </w:rPr>
        <w:t>as chair</w:t>
      </w:r>
      <w:r w:rsidRPr="0085087A">
        <w:rPr>
          <w:rFonts w:ascii="Times New Roman" w:hAnsi="Times New Roman" w:cs="Times New Roman"/>
          <w:sz w:val="24"/>
          <w:szCs w:val="24"/>
        </w:rPr>
        <w:t>.</w:t>
      </w:r>
    </w:p>
    <w:p w14:paraId="147F0DE6" w14:textId="6944E454" w:rsidR="007C5D23" w:rsidRPr="0085087A" w:rsidRDefault="007C5D23" w:rsidP="00C66917">
      <w:pPr>
        <w:pStyle w:val="Corpotesto"/>
        <w:spacing w:before="1"/>
        <w:ind w:left="283" w:right="283"/>
        <w:jc w:val="both"/>
        <w:rPr>
          <w:rFonts w:ascii="Times New Roman" w:hAnsi="Times New Roman" w:cs="Times New Roman"/>
          <w:b/>
          <w:bCs/>
        </w:rPr>
      </w:pPr>
    </w:p>
    <w:p w14:paraId="12F85810" w14:textId="7292B90B" w:rsidR="007C5D23" w:rsidRPr="0085087A" w:rsidRDefault="004B67D8" w:rsidP="00C66917">
      <w:pPr>
        <w:pStyle w:val="Corpotesto"/>
        <w:spacing w:before="1"/>
        <w:ind w:left="283" w:right="283"/>
        <w:jc w:val="both"/>
        <w:rPr>
          <w:rFonts w:ascii="Times New Roman" w:hAnsi="Times New Roman" w:cs="Times New Roman"/>
        </w:rPr>
      </w:pPr>
      <w:r w:rsidRPr="0085087A">
        <w:rPr>
          <w:rFonts w:ascii="Times New Roman" w:hAnsi="Times New Roman" w:cs="Times New Roman"/>
        </w:rPr>
        <w:t xml:space="preserve">The session was chaired by </w:t>
      </w:r>
      <w:r w:rsidRPr="0085087A">
        <w:rPr>
          <w:rFonts w:ascii="Times New Roman" w:hAnsi="Times New Roman" w:cs="Times New Roman"/>
          <w:b/>
          <w:bCs/>
        </w:rPr>
        <w:t>Tommaso Natoli</w:t>
      </w:r>
      <w:r w:rsidRPr="0085087A">
        <w:rPr>
          <w:rFonts w:ascii="Times New Roman" w:hAnsi="Times New Roman" w:cs="Times New Roman"/>
        </w:rPr>
        <w:t xml:space="preserve">, who introduced the speakers and the session’s topic. </w:t>
      </w:r>
    </w:p>
    <w:p w14:paraId="01D1E026" w14:textId="77777777" w:rsidR="004B67D8" w:rsidRPr="0085087A" w:rsidRDefault="004B67D8" w:rsidP="00C66917">
      <w:pPr>
        <w:pStyle w:val="Corpotesto"/>
        <w:spacing w:before="1"/>
        <w:ind w:left="283" w:right="283"/>
        <w:jc w:val="both"/>
        <w:rPr>
          <w:rFonts w:ascii="Times New Roman" w:hAnsi="Times New Roman" w:cs="Times New Roman"/>
        </w:rPr>
      </w:pPr>
    </w:p>
    <w:p w14:paraId="16753092" w14:textId="1A20AD7E" w:rsidR="007C5D23" w:rsidRPr="0085087A" w:rsidRDefault="004B67D8" w:rsidP="00C66917">
      <w:pPr>
        <w:pStyle w:val="Corpotesto"/>
        <w:spacing w:before="1"/>
        <w:ind w:left="283" w:right="283"/>
        <w:jc w:val="both"/>
        <w:rPr>
          <w:rFonts w:ascii="Times New Roman" w:hAnsi="Times New Roman" w:cs="Times New Roman"/>
        </w:rPr>
      </w:pPr>
      <w:r w:rsidRPr="0085087A">
        <w:rPr>
          <w:rFonts w:ascii="Times New Roman" w:hAnsi="Times New Roman" w:cs="Times New Roman"/>
          <w:b/>
          <w:bCs/>
        </w:rPr>
        <w:t xml:space="preserve">Kirsten Bookmiller </w:t>
      </w:r>
      <w:r w:rsidRPr="0085087A">
        <w:rPr>
          <w:rFonts w:ascii="Times New Roman" w:hAnsi="Times New Roman" w:cs="Times New Roman"/>
        </w:rPr>
        <w:t xml:space="preserve">addressed the issue of regional perspectives on emerging and neglected questions on international disaster law. </w:t>
      </w:r>
      <w:r w:rsidR="00604CA8" w:rsidRPr="0085087A">
        <w:rPr>
          <w:rFonts w:ascii="Times New Roman" w:hAnsi="Times New Roman" w:cs="Times New Roman"/>
        </w:rPr>
        <w:t xml:space="preserve">With particular regard to the Covid-19 response, </w:t>
      </w:r>
      <w:r w:rsidRPr="0085087A">
        <w:rPr>
          <w:rFonts w:ascii="Times New Roman" w:hAnsi="Times New Roman" w:cs="Times New Roman"/>
        </w:rPr>
        <w:t xml:space="preserve">Bookmiller emphasized the significant role played by regional </w:t>
      </w:r>
      <w:r w:rsidR="00604CA8" w:rsidRPr="0085087A">
        <w:rPr>
          <w:rFonts w:ascii="Times New Roman" w:hAnsi="Times New Roman" w:cs="Times New Roman"/>
        </w:rPr>
        <w:t xml:space="preserve">disaster governance </w:t>
      </w:r>
      <w:r w:rsidRPr="0085087A">
        <w:rPr>
          <w:rFonts w:ascii="Times New Roman" w:hAnsi="Times New Roman" w:cs="Times New Roman"/>
        </w:rPr>
        <w:t>mechanisms and legal frameworks, particularly in the African continent and in the Caribbean. Those regional mechanisms relied on their past experience in responding to epidemics to define the current trajectory in the response to Covid-19.</w:t>
      </w:r>
      <w:r w:rsidR="005C1CB5" w:rsidRPr="0085087A">
        <w:rPr>
          <w:rFonts w:ascii="Times New Roman" w:hAnsi="Times New Roman" w:cs="Times New Roman"/>
        </w:rPr>
        <w:t xml:space="preserve"> </w:t>
      </w:r>
      <w:r w:rsidR="00832A93" w:rsidRPr="0085087A">
        <w:rPr>
          <w:rFonts w:ascii="Times New Roman" w:hAnsi="Times New Roman" w:cs="Times New Roman"/>
        </w:rPr>
        <w:t>Bookmiller further emphasized the importance of solidarity: whereas there have been instances of lack of solidarity, particularly at the global level, regional approaches have been often shaped by strong currents of solidarity, emerging as a result of cultural, historical or political contexts.</w:t>
      </w:r>
    </w:p>
    <w:p w14:paraId="20AE91DE" w14:textId="641EA5DF" w:rsidR="00832A93" w:rsidRPr="0085087A" w:rsidRDefault="00832A93" w:rsidP="00C66917">
      <w:pPr>
        <w:pStyle w:val="Corpotesto"/>
        <w:spacing w:before="1"/>
        <w:ind w:left="283" w:right="283"/>
        <w:jc w:val="both"/>
        <w:rPr>
          <w:rFonts w:ascii="Times New Roman" w:hAnsi="Times New Roman" w:cs="Times New Roman"/>
        </w:rPr>
      </w:pPr>
    </w:p>
    <w:p w14:paraId="06CE4D02" w14:textId="5DA96C6D" w:rsidR="00832A93" w:rsidRPr="0085087A" w:rsidRDefault="00832A93" w:rsidP="00C66917">
      <w:pPr>
        <w:pStyle w:val="Corpotesto"/>
        <w:spacing w:before="1"/>
        <w:ind w:left="283" w:right="283"/>
        <w:jc w:val="both"/>
        <w:rPr>
          <w:rFonts w:ascii="Times New Roman" w:hAnsi="Times New Roman" w:cs="Times New Roman"/>
        </w:rPr>
      </w:pPr>
      <w:r w:rsidRPr="0085087A">
        <w:rPr>
          <w:rFonts w:ascii="Times New Roman" w:hAnsi="Times New Roman" w:cs="Times New Roman"/>
          <w:b/>
          <w:bCs/>
        </w:rPr>
        <w:t xml:space="preserve">Federico Casolari </w:t>
      </w:r>
      <w:r w:rsidR="00E865A9" w:rsidRPr="0085087A">
        <w:rPr>
          <w:rFonts w:ascii="Times New Roman" w:hAnsi="Times New Roman" w:cs="Times New Roman"/>
        </w:rPr>
        <w:t>addressed</w:t>
      </w:r>
      <w:r w:rsidRPr="0085087A">
        <w:rPr>
          <w:rFonts w:ascii="Times New Roman" w:hAnsi="Times New Roman" w:cs="Times New Roman"/>
        </w:rPr>
        <w:t xml:space="preserve"> the reform of the EU civil protection mechanism</w:t>
      </w:r>
      <w:r w:rsidR="00E865A9" w:rsidRPr="0085087A">
        <w:rPr>
          <w:rFonts w:ascii="Times New Roman" w:hAnsi="Times New Roman" w:cs="Times New Roman"/>
        </w:rPr>
        <w:t>, focusing on</w:t>
      </w:r>
      <w:r w:rsidR="008D4A2E" w:rsidRPr="0085087A">
        <w:rPr>
          <w:rFonts w:ascii="Times New Roman" w:hAnsi="Times New Roman" w:cs="Times New Roman"/>
        </w:rPr>
        <w:t xml:space="preserve"> the introduction of the mechanism of rescue capacities, </w:t>
      </w:r>
      <w:r w:rsidR="005C1CB5" w:rsidRPr="0085087A">
        <w:rPr>
          <w:rFonts w:ascii="Times New Roman" w:hAnsi="Times New Roman" w:cs="Times New Roman"/>
        </w:rPr>
        <w:t xml:space="preserve">and analyzed it </w:t>
      </w:r>
      <w:r w:rsidR="008D4A2E" w:rsidRPr="0085087A">
        <w:rPr>
          <w:rFonts w:ascii="Times New Roman" w:hAnsi="Times New Roman" w:cs="Times New Roman"/>
        </w:rPr>
        <w:t>in light of</w:t>
      </w:r>
      <w:r w:rsidR="00E865A9" w:rsidRPr="0085087A">
        <w:rPr>
          <w:rFonts w:ascii="Times New Roman" w:hAnsi="Times New Roman" w:cs="Times New Roman"/>
        </w:rPr>
        <w:t xml:space="preserve"> the </w:t>
      </w:r>
      <w:r w:rsidR="008D4A2E" w:rsidRPr="0085087A">
        <w:rPr>
          <w:rFonts w:ascii="Times New Roman" w:hAnsi="Times New Roman" w:cs="Times New Roman"/>
        </w:rPr>
        <w:t>EU competence</w:t>
      </w:r>
      <w:r w:rsidR="005F29F3" w:rsidRPr="0085087A">
        <w:rPr>
          <w:rFonts w:ascii="Times New Roman" w:hAnsi="Times New Roman" w:cs="Times New Roman"/>
        </w:rPr>
        <w:t xml:space="preserve"> </w:t>
      </w:r>
      <w:r w:rsidR="00E865A9" w:rsidRPr="0085087A">
        <w:rPr>
          <w:rFonts w:ascii="Times New Roman" w:hAnsi="Times New Roman" w:cs="Times New Roman"/>
        </w:rPr>
        <w:lastRenderedPageBreak/>
        <w:t xml:space="preserve">dilemma. </w:t>
      </w:r>
      <w:r w:rsidR="005C1CB5" w:rsidRPr="0085087A">
        <w:rPr>
          <w:rFonts w:ascii="Times New Roman" w:hAnsi="Times New Roman" w:cs="Times New Roman"/>
        </w:rPr>
        <w:t xml:space="preserve">Although, in principle, </w:t>
      </w:r>
      <w:r w:rsidR="00855CCB" w:rsidRPr="0085087A">
        <w:rPr>
          <w:rFonts w:ascii="Times New Roman" w:hAnsi="Times New Roman" w:cs="Times New Roman"/>
        </w:rPr>
        <w:t>t</w:t>
      </w:r>
      <w:r w:rsidR="00E865A9" w:rsidRPr="0085087A">
        <w:rPr>
          <w:rFonts w:ascii="Times New Roman" w:hAnsi="Times New Roman" w:cs="Times New Roman"/>
        </w:rPr>
        <w:t>he civil protection cooperation at the EU is a supporting competence</w:t>
      </w:r>
      <w:r w:rsidR="00855CCB" w:rsidRPr="0085087A">
        <w:rPr>
          <w:rFonts w:ascii="Times New Roman" w:hAnsi="Times New Roman" w:cs="Times New Roman"/>
        </w:rPr>
        <w:t>,</w:t>
      </w:r>
      <w:r w:rsidR="005C1CB5" w:rsidRPr="0085087A">
        <w:rPr>
          <w:rFonts w:ascii="Times New Roman" w:hAnsi="Times New Roman" w:cs="Times New Roman"/>
        </w:rPr>
        <w:t xml:space="preserve"> </w:t>
      </w:r>
      <w:r w:rsidR="005F29F3" w:rsidRPr="0085087A">
        <w:rPr>
          <w:rFonts w:ascii="Times New Roman" w:hAnsi="Times New Roman" w:cs="Times New Roman"/>
        </w:rPr>
        <w:t xml:space="preserve">Casolari </w:t>
      </w:r>
      <w:r w:rsidR="005C1CB5" w:rsidRPr="0085087A">
        <w:rPr>
          <w:rFonts w:ascii="Times New Roman" w:hAnsi="Times New Roman" w:cs="Times New Roman"/>
        </w:rPr>
        <w:t>illustrated how</w:t>
      </w:r>
      <w:r w:rsidR="005F29F3" w:rsidRPr="0085087A">
        <w:rPr>
          <w:rFonts w:ascii="Times New Roman" w:hAnsi="Times New Roman" w:cs="Times New Roman"/>
        </w:rPr>
        <w:t xml:space="preserve"> the introduction of rescue capacities, </w:t>
      </w:r>
      <w:r w:rsidR="008D4A2E" w:rsidRPr="0085087A">
        <w:rPr>
          <w:rFonts w:ascii="Times New Roman" w:hAnsi="Times New Roman" w:cs="Times New Roman"/>
        </w:rPr>
        <w:t xml:space="preserve">a new mechanism </w:t>
      </w:r>
      <w:r w:rsidR="005F29F3" w:rsidRPr="0085087A">
        <w:rPr>
          <w:rFonts w:ascii="Times New Roman" w:hAnsi="Times New Roman" w:cs="Times New Roman"/>
        </w:rPr>
        <w:t>allowing</w:t>
      </w:r>
      <w:r w:rsidR="008D4A2E" w:rsidRPr="0085087A">
        <w:rPr>
          <w:rFonts w:ascii="Times New Roman" w:hAnsi="Times New Roman" w:cs="Times New Roman"/>
        </w:rPr>
        <w:t xml:space="preserve"> the EU to exercise a coordination power</w:t>
      </w:r>
      <w:r w:rsidR="005C1CB5" w:rsidRPr="0085087A">
        <w:rPr>
          <w:rFonts w:ascii="Times New Roman" w:hAnsi="Times New Roman" w:cs="Times New Roman"/>
        </w:rPr>
        <w:t xml:space="preserve">, allowed the EU competence in the civil protection domain to evolve and grow. </w:t>
      </w:r>
      <w:r w:rsidR="005F29F3" w:rsidRPr="0085087A">
        <w:rPr>
          <w:rFonts w:ascii="Times New Roman" w:hAnsi="Times New Roman" w:cs="Times New Roman"/>
        </w:rPr>
        <w:t>Casolari emphasized that t</w:t>
      </w:r>
      <w:r w:rsidR="008D4A2E" w:rsidRPr="0085087A">
        <w:rPr>
          <w:rFonts w:ascii="Times New Roman" w:hAnsi="Times New Roman" w:cs="Times New Roman"/>
        </w:rPr>
        <w:t>here must be a balance between the need to preserve the role of member States and the need to render the mechanism a more centralized one. The several revisions that this mechanism has gone through reflect the effort to find an appropriate balance between those needs.</w:t>
      </w:r>
    </w:p>
    <w:p w14:paraId="0927EAB0" w14:textId="5B63193C" w:rsidR="000204A8" w:rsidRPr="0085087A" w:rsidRDefault="000204A8" w:rsidP="00C66917">
      <w:pPr>
        <w:pStyle w:val="Corpotesto"/>
        <w:spacing w:before="1"/>
        <w:ind w:left="283" w:right="283"/>
        <w:jc w:val="both"/>
        <w:rPr>
          <w:rFonts w:ascii="Times New Roman" w:hAnsi="Times New Roman" w:cs="Times New Roman"/>
        </w:rPr>
      </w:pPr>
    </w:p>
    <w:p w14:paraId="03CBEE97" w14:textId="65D2AC38" w:rsidR="000204A8" w:rsidRPr="0085087A" w:rsidRDefault="000204A8" w:rsidP="00C66917">
      <w:pPr>
        <w:pStyle w:val="Corpotesto"/>
        <w:spacing w:before="1"/>
        <w:ind w:left="283" w:right="283"/>
        <w:jc w:val="both"/>
        <w:rPr>
          <w:rFonts w:ascii="Times New Roman" w:hAnsi="Times New Roman" w:cs="Times New Roman"/>
        </w:rPr>
      </w:pPr>
      <w:r w:rsidRPr="0085087A">
        <w:rPr>
          <w:rFonts w:ascii="Times New Roman" w:hAnsi="Times New Roman" w:cs="Times New Roman"/>
          <w:b/>
          <w:bCs/>
        </w:rPr>
        <w:t xml:space="preserve">Hugo Washington </w:t>
      </w:r>
      <w:bookmarkStart w:id="1" w:name="_Hlk89966463"/>
      <w:r w:rsidRPr="0085087A">
        <w:rPr>
          <w:rFonts w:ascii="Times New Roman" w:hAnsi="Times New Roman" w:cs="Times New Roman"/>
          <w:b/>
          <w:bCs/>
        </w:rPr>
        <w:t>Cahueñas Muñoz</w:t>
      </w:r>
      <w:r w:rsidRPr="0085087A">
        <w:rPr>
          <w:rFonts w:ascii="Times New Roman" w:hAnsi="Times New Roman" w:cs="Times New Roman"/>
        </w:rPr>
        <w:t xml:space="preserve"> </w:t>
      </w:r>
      <w:bookmarkEnd w:id="1"/>
      <w:r w:rsidRPr="0085087A">
        <w:rPr>
          <w:rFonts w:ascii="Times New Roman" w:hAnsi="Times New Roman" w:cs="Times New Roman"/>
        </w:rPr>
        <w:t>discussed recent developments in disaster law in South America</w:t>
      </w:r>
      <w:r w:rsidR="007A57FF" w:rsidRPr="0085087A">
        <w:rPr>
          <w:rFonts w:ascii="Times New Roman" w:hAnsi="Times New Roman" w:cs="Times New Roman"/>
        </w:rPr>
        <w:t>. The speaker illustrated</w:t>
      </w:r>
      <w:r w:rsidR="00604CA8" w:rsidRPr="0085087A">
        <w:rPr>
          <w:rFonts w:ascii="Times New Roman" w:hAnsi="Times New Roman" w:cs="Times New Roman"/>
        </w:rPr>
        <w:t xml:space="preserve"> </w:t>
      </w:r>
      <w:r w:rsidR="007A57FF" w:rsidRPr="0085087A">
        <w:rPr>
          <w:rFonts w:ascii="Times New Roman" w:hAnsi="Times New Roman" w:cs="Times New Roman"/>
        </w:rPr>
        <w:t xml:space="preserve">recent resolutions, declarations and other actions undertaken by regional organizations in South America, namely </w:t>
      </w:r>
      <w:r w:rsidR="00604CA8" w:rsidRPr="0085087A">
        <w:rPr>
          <w:rFonts w:ascii="Times New Roman" w:hAnsi="Times New Roman" w:cs="Times New Roman"/>
        </w:rPr>
        <w:t>the OAS (Organization of American States), the PROSUR (Forum for the Progress and Development of South America), the Andean Community, the MERCOSUR (Southern Common Market) and the Pacific Alliance.</w:t>
      </w:r>
      <w:r w:rsidR="007B245B" w:rsidRPr="0085087A">
        <w:rPr>
          <w:rFonts w:ascii="Times New Roman" w:hAnsi="Times New Roman" w:cs="Times New Roman"/>
        </w:rPr>
        <w:t xml:space="preserve"> </w:t>
      </w:r>
      <w:r w:rsidR="007A57FF" w:rsidRPr="0085087A">
        <w:rPr>
          <w:rFonts w:ascii="Times New Roman" w:hAnsi="Times New Roman" w:cs="Times New Roman"/>
        </w:rPr>
        <w:t>In his conclusive remarks, Cahueñas Muñoz highlighted that whereas these regional organizations call for solidarity among the members, solidarity shall not only focus on response, but also on prevention, mitigation as well as cooperation and financial support for the recovery stage of disasters. He also advocated for the integration of a human rights approach to cooperation and response.</w:t>
      </w:r>
    </w:p>
    <w:p w14:paraId="5E25C51F" w14:textId="6A081BDD" w:rsidR="007A57FF" w:rsidRPr="0085087A" w:rsidRDefault="007A57FF" w:rsidP="00C66917">
      <w:pPr>
        <w:pStyle w:val="Corpotesto"/>
        <w:spacing w:before="1"/>
        <w:ind w:left="283" w:right="283"/>
        <w:jc w:val="both"/>
        <w:rPr>
          <w:rFonts w:ascii="Times New Roman" w:hAnsi="Times New Roman" w:cs="Times New Roman"/>
          <w:b/>
          <w:bCs/>
        </w:rPr>
      </w:pPr>
    </w:p>
    <w:p w14:paraId="5421D2D0" w14:textId="3A337E6D" w:rsidR="007A57FF" w:rsidRPr="0085087A" w:rsidRDefault="007A57FF" w:rsidP="00C66917">
      <w:pPr>
        <w:pStyle w:val="Corpotesto"/>
        <w:spacing w:before="1"/>
        <w:ind w:left="283" w:right="283"/>
        <w:jc w:val="both"/>
        <w:rPr>
          <w:rFonts w:ascii="Times New Roman" w:hAnsi="Times New Roman" w:cs="Times New Roman"/>
        </w:rPr>
      </w:pPr>
      <w:r w:rsidRPr="0085087A">
        <w:rPr>
          <w:rFonts w:ascii="Times New Roman" w:hAnsi="Times New Roman" w:cs="Times New Roman"/>
          <w:b/>
          <w:bCs/>
        </w:rPr>
        <w:t xml:space="preserve">Marlies Hesselman </w:t>
      </w:r>
      <w:r w:rsidRPr="0085087A">
        <w:rPr>
          <w:rFonts w:ascii="Times New Roman" w:hAnsi="Times New Roman" w:cs="Times New Roman"/>
        </w:rPr>
        <w:t xml:space="preserve">discussed the </w:t>
      </w:r>
      <w:r w:rsidR="00C36EE9" w:rsidRPr="0085087A">
        <w:rPr>
          <w:rFonts w:ascii="Times New Roman" w:hAnsi="Times New Roman" w:cs="Times New Roman"/>
        </w:rPr>
        <w:t xml:space="preserve">idea of creating </w:t>
      </w:r>
      <w:r w:rsidRPr="0085087A">
        <w:rPr>
          <w:rFonts w:ascii="Times New Roman" w:hAnsi="Times New Roman" w:cs="Times New Roman"/>
        </w:rPr>
        <w:t>an independent expert on human rights and disasters</w:t>
      </w:r>
      <w:r w:rsidR="00C36EE9" w:rsidRPr="0085087A">
        <w:rPr>
          <w:rFonts w:ascii="Times New Roman" w:hAnsi="Times New Roman" w:cs="Times New Roman"/>
        </w:rPr>
        <w:t xml:space="preserve"> as part of the Special Procedures of the Human Rights Council. Hesselman presented the key arguments in favour of the institution of such figure: first, a UN independent expert could play a guardian role in relation to Article 5 of the ILC Draft articles on the protection of persons in the event of disasters; second, this figure could represent a focal point for human rights and disasters within the UN system, bringing together the currently unsystematic practice related to human rights and disasters; third, this could enhance norm-setting, norm-consolidation and, when necessary, norm-clarification. </w:t>
      </w:r>
    </w:p>
    <w:p w14:paraId="10A1FC0A" w14:textId="610B680A" w:rsidR="007C5D23" w:rsidRPr="0085087A" w:rsidRDefault="007C5D23" w:rsidP="00C66917">
      <w:pPr>
        <w:pStyle w:val="Corpotesto"/>
        <w:spacing w:before="1"/>
        <w:ind w:left="283" w:right="283"/>
        <w:jc w:val="both"/>
        <w:rPr>
          <w:rFonts w:ascii="Times New Roman" w:hAnsi="Times New Roman" w:cs="Times New Roman"/>
          <w:b/>
          <w:bCs/>
        </w:rPr>
      </w:pPr>
    </w:p>
    <w:p w14:paraId="3B837D8B" w14:textId="0C27DA6E" w:rsidR="001C5871" w:rsidRPr="0085087A" w:rsidRDefault="001C5871" w:rsidP="00855CCB">
      <w:pPr>
        <w:pStyle w:val="Corpotesto"/>
        <w:spacing w:before="1"/>
        <w:ind w:left="283" w:right="283"/>
        <w:jc w:val="both"/>
        <w:rPr>
          <w:rFonts w:ascii="Times New Roman" w:hAnsi="Times New Roman" w:cs="Times New Roman"/>
        </w:rPr>
      </w:pPr>
      <w:r w:rsidRPr="0085087A">
        <w:rPr>
          <w:rFonts w:ascii="Times New Roman" w:hAnsi="Times New Roman" w:cs="Times New Roman"/>
          <w:b/>
          <w:bCs/>
        </w:rPr>
        <w:t xml:space="preserve">Rachel Macleod </w:t>
      </w:r>
      <w:r w:rsidRPr="0085087A">
        <w:rPr>
          <w:rFonts w:ascii="Times New Roman" w:hAnsi="Times New Roman" w:cs="Times New Roman"/>
        </w:rPr>
        <w:t xml:space="preserve">discussed the Report on Law and Public Health Emergency Preparedness and Response – Lessons from the Covid-19 Pandemic and the related Pilot Guidance. After providing a background to the </w:t>
      </w:r>
      <w:r w:rsidR="00855CCB" w:rsidRPr="0085087A">
        <w:rPr>
          <w:rFonts w:ascii="Times New Roman" w:hAnsi="Times New Roman" w:cs="Times New Roman"/>
        </w:rPr>
        <w:t>research process behind the Report</w:t>
      </w:r>
      <w:r w:rsidRPr="0085087A">
        <w:rPr>
          <w:rFonts w:ascii="Times New Roman" w:hAnsi="Times New Roman" w:cs="Times New Roman"/>
        </w:rPr>
        <w:t xml:space="preserve">, Macleod </w:t>
      </w:r>
      <w:r w:rsidR="00855CCB" w:rsidRPr="0085087A">
        <w:rPr>
          <w:rFonts w:ascii="Times New Roman" w:hAnsi="Times New Roman" w:cs="Times New Roman"/>
        </w:rPr>
        <w:t xml:space="preserve">illustrated the general content of the Report, explaining that it provides very comprehensive recommendations on how domestic laws and policies can support preparedness and response for public health emergencies. Macleod further discussed the new Guidance to the Report, which consists of nine high-level questions, each addressing a key topic, complemented by a brief discussion and a set of more detailed questions. Due to its structure, the Guidance can be a useful tool for States to evaluate their legal and policy frameworks. </w:t>
      </w:r>
    </w:p>
    <w:p w14:paraId="6FF36C13" w14:textId="688604FE" w:rsidR="00855CCB" w:rsidRPr="0085087A" w:rsidRDefault="00855CCB" w:rsidP="00855CCB">
      <w:pPr>
        <w:pStyle w:val="Corpotesto"/>
        <w:spacing w:before="1"/>
        <w:ind w:left="283" w:right="283"/>
        <w:jc w:val="both"/>
        <w:rPr>
          <w:rFonts w:ascii="Times New Roman" w:hAnsi="Times New Roman" w:cs="Times New Roman"/>
        </w:rPr>
      </w:pPr>
    </w:p>
    <w:p w14:paraId="787A7A48" w14:textId="502393D4" w:rsidR="00855CCB" w:rsidRPr="0085087A" w:rsidRDefault="00855CCB" w:rsidP="00855CCB">
      <w:pPr>
        <w:pStyle w:val="Corpotesto"/>
        <w:spacing w:before="1"/>
        <w:ind w:left="283" w:right="283"/>
        <w:jc w:val="both"/>
        <w:rPr>
          <w:rFonts w:ascii="Times New Roman" w:hAnsi="Times New Roman" w:cs="Times New Roman"/>
        </w:rPr>
      </w:pPr>
      <w:r w:rsidRPr="0085087A">
        <w:rPr>
          <w:rFonts w:ascii="Times New Roman" w:hAnsi="Times New Roman" w:cs="Times New Roman"/>
          <w:b/>
          <w:bCs/>
        </w:rPr>
        <w:t xml:space="preserve">Robert Verchick </w:t>
      </w:r>
      <w:r w:rsidRPr="0085087A">
        <w:rPr>
          <w:rFonts w:ascii="Times New Roman" w:hAnsi="Times New Roman" w:cs="Times New Roman"/>
        </w:rPr>
        <w:t>addressed the issue of climate-induced disasters and electricity infrastructure</w:t>
      </w:r>
      <w:r w:rsidR="005C1CB5" w:rsidRPr="0085087A">
        <w:rPr>
          <w:rFonts w:ascii="Times New Roman" w:hAnsi="Times New Roman" w:cs="Times New Roman"/>
        </w:rPr>
        <w:t xml:space="preserve">. Verchick </w:t>
      </w:r>
      <w:r w:rsidR="00163C82" w:rsidRPr="0085087A">
        <w:rPr>
          <w:rFonts w:ascii="Times New Roman" w:hAnsi="Times New Roman" w:cs="Times New Roman"/>
        </w:rPr>
        <w:t>started by observing</w:t>
      </w:r>
      <w:r w:rsidR="005C1CB5" w:rsidRPr="0085087A">
        <w:rPr>
          <w:rFonts w:ascii="Times New Roman" w:hAnsi="Times New Roman" w:cs="Times New Roman"/>
        </w:rPr>
        <w:t xml:space="preserve"> that no State has a grid that is robust enough to resist the climate impacts of the next decades, and that such </w:t>
      </w:r>
      <w:r w:rsidR="00163C82" w:rsidRPr="0085087A">
        <w:rPr>
          <w:rFonts w:ascii="Times New Roman" w:hAnsi="Times New Roman" w:cs="Times New Roman"/>
        </w:rPr>
        <w:t>inefficiency of electrical infrastructure also has a justice impact as it more severely affects the most vulnerable groups. The speaker proceeded to illustrate three tools to enhance grid resilience: first, the plan has to be forward-looking, namely it shall evaluate future risk, including by considering climate projections; second, the plan must be fit for function; third, it has to be well-financed by the centralized governmental structure of each State.</w:t>
      </w:r>
    </w:p>
    <w:p w14:paraId="7FEB1E5A" w14:textId="79F869F0" w:rsidR="00FA4F1A" w:rsidRPr="0085087A" w:rsidRDefault="00FA4F1A" w:rsidP="00855CCB">
      <w:pPr>
        <w:pStyle w:val="Corpotesto"/>
        <w:spacing w:before="1"/>
        <w:ind w:left="283" w:right="283"/>
        <w:jc w:val="both"/>
        <w:rPr>
          <w:rFonts w:ascii="Times New Roman" w:hAnsi="Times New Roman" w:cs="Times New Roman"/>
        </w:rPr>
      </w:pPr>
    </w:p>
    <w:p w14:paraId="4A051725" w14:textId="366CB7D6" w:rsidR="00FA4F1A" w:rsidRPr="0085087A" w:rsidRDefault="00FA4F1A" w:rsidP="00855CCB">
      <w:pPr>
        <w:pStyle w:val="Corpotesto"/>
        <w:spacing w:before="1"/>
        <w:ind w:left="283" w:right="283"/>
        <w:jc w:val="both"/>
        <w:rPr>
          <w:rFonts w:ascii="Times New Roman" w:hAnsi="Times New Roman" w:cs="Times New Roman"/>
        </w:rPr>
      </w:pPr>
      <w:r w:rsidRPr="0085087A">
        <w:rPr>
          <w:rFonts w:ascii="Times New Roman" w:hAnsi="Times New Roman" w:cs="Times New Roman"/>
          <w:b/>
          <w:bCs/>
        </w:rPr>
        <w:t>Diego Zannoni</w:t>
      </w:r>
      <w:r w:rsidRPr="0085087A">
        <w:rPr>
          <w:rFonts w:ascii="Times New Roman" w:hAnsi="Times New Roman" w:cs="Times New Roman"/>
        </w:rPr>
        <w:t xml:space="preserve"> discussed the issue of proliferation of space debris from an international law perspective. </w:t>
      </w:r>
      <w:r w:rsidR="00BC730A" w:rsidRPr="0085087A">
        <w:rPr>
          <w:rFonts w:ascii="Times New Roman" w:hAnsi="Times New Roman" w:cs="Times New Roman"/>
        </w:rPr>
        <w:t>Zannoni</w:t>
      </w:r>
      <w:r w:rsidRPr="0085087A">
        <w:rPr>
          <w:rFonts w:ascii="Times New Roman" w:hAnsi="Times New Roman" w:cs="Times New Roman"/>
        </w:rPr>
        <w:t xml:space="preserve"> highlighted that sustainability of space activities is a prerequisite for an enduring freedom to explore and use outer space. At present, however, there is no international treaty on space debris mitigation. Some States have argued that such a treaty would not be necessary nor desirable; others, instead, favour such an instrument, which would foster predictability and uniformity</w:t>
      </w:r>
      <w:r w:rsidR="00BC730A" w:rsidRPr="0085087A">
        <w:rPr>
          <w:rFonts w:ascii="Times New Roman" w:hAnsi="Times New Roman" w:cs="Times New Roman"/>
        </w:rPr>
        <w:t xml:space="preserve">. According to Zannoni, however, Article 9 of the Outer Space </w:t>
      </w:r>
      <w:r w:rsidR="00BC730A" w:rsidRPr="0085087A">
        <w:rPr>
          <w:rFonts w:ascii="Times New Roman" w:hAnsi="Times New Roman" w:cs="Times New Roman"/>
        </w:rPr>
        <w:lastRenderedPageBreak/>
        <w:t>Treaty, read in light of the no harm rule, already allows to identify obligations on States to mitigate the risks associated with space debris, including the obligation to carry out and Environmental Impact Assessment and the obligation to notify and consult.</w:t>
      </w:r>
    </w:p>
    <w:p w14:paraId="542C7809" w14:textId="4905DFCA" w:rsidR="00855CCB" w:rsidRPr="0085087A" w:rsidRDefault="00855CCB" w:rsidP="00855CCB">
      <w:pPr>
        <w:pStyle w:val="Corpotesto"/>
        <w:spacing w:before="1"/>
        <w:ind w:left="283" w:right="283"/>
        <w:jc w:val="both"/>
        <w:rPr>
          <w:rFonts w:ascii="Times New Roman" w:hAnsi="Times New Roman" w:cs="Times New Roman"/>
        </w:rPr>
      </w:pPr>
    </w:p>
    <w:p w14:paraId="01671F27" w14:textId="1021BF72" w:rsidR="00855CCB" w:rsidRPr="0085087A" w:rsidRDefault="00A00ABC" w:rsidP="00855CCB">
      <w:pPr>
        <w:pStyle w:val="Corpotesto"/>
        <w:spacing w:before="1"/>
        <w:ind w:left="283" w:right="283"/>
        <w:jc w:val="both"/>
        <w:rPr>
          <w:rFonts w:ascii="Times New Roman" w:hAnsi="Times New Roman" w:cs="Times New Roman"/>
        </w:rPr>
      </w:pPr>
      <w:r w:rsidRPr="0085087A">
        <w:rPr>
          <w:rFonts w:ascii="Times New Roman" w:hAnsi="Times New Roman" w:cs="Times New Roman"/>
          <w:b/>
          <w:bCs/>
        </w:rPr>
        <w:t xml:space="preserve">Tommaso Natoli </w:t>
      </w:r>
      <w:r w:rsidRPr="0085087A">
        <w:rPr>
          <w:rFonts w:ascii="Times New Roman" w:hAnsi="Times New Roman" w:cs="Times New Roman"/>
        </w:rPr>
        <w:t>closed the session by thanking all speakers and participants.</w:t>
      </w:r>
    </w:p>
    <w:p w14:paraId="10528B1D" w14:textId="77777777" w:rsidR="00855CCB" w:rsidRPr="0085087A" w:rsidRDefault="00855CCB" w:rsidP="00855CCB">
      <w:pPr>
        <w:pStyle w:val="Corpotesto"/>
        <w:spacing w:before="1"/>
        <w:ind w:left="283" w:right="283"/>
        <w:jc w:val="both"/>
        <w:rPr>
          <w:rFonts w:ascii="Times New Roman" w:hAnsi="Times New Roman" w:cs="Times New Roman"/>
        </w:rPr>
      </w:pPr>
    </w:p>
    <w:p w14:paraId="5A3C5AF9" w14:textId="314ECDA5" w:rsidR="007C5D23" w:rsidRPr="0085087A" w:rsidRDefault="007C5D23" w:rsidP="00C66917">
      <w:pPr>
        <w:pStyle w:val="Corpotesto"/>
        <w:spacing w:before="1"/>
        <w:ind w:left="283" w:right="283"/>
        <w:jc w:val="both"/>
        <w:rPr>
          <w:rFonts w:ascii="Times New Roman" w:hAnsi="Times New Roman" w:cs="Times New Roman"/>
          <w:b/>
          <w:bCs/>
          <w:u w:val="single"/>
        </w:rPr>
      </w:pPr>
      <w:r w:rsidRPr="0085087A">
        <w:rPr>
          <w:rFonts w:ascii="Times New Roman" w:hAnsi="Times New Roman" w:cs="Times New Roman"/>
          <w:b/>
          <w:bCs/>
          <w:u w:val="single"/>
        </w:rPr>
        <w:t>Session V</w:t>
      </w:r>
    </w:p>
    <w:p w14:paraId="37340DC1" w14:textId="230D52F1" w:rsidR="007C5D23" w:rsidRPr="0085087A" w:rsidRDefault="007C5D23" w:rsidP="00C66917">
      <w:pPr>
        <w:pStyle w:val="Corpotesto"/>
        <w:spacing w:before="1"/>
        <w:ind w:left="283" w:right="283"/>
        <w:jc w:val="both"/>
        <w:rPr>
          <w:rFonts w:ascii="Times New Roman" w:hAnsi="Times New Roman" w:cs="Times New Roman"/>
          <w:b/>
          <w:bCs/>
          <w:u w:val="single"/>
        </w:rPr>
      </w:pPr>
      <w:r w:rsidRPr="0085087A">
        <w:rPr>
          <w:rFonts w:ascii="Times New Roman" w:hAnsi="Times New Roman" w:cs="Times New Roman"/>
          <w:b/>
          <w:bCs/>
          <w:u w:val="single"/>
        </w:rPr>
        <w:t>Climate Change and Sea-Level Rise: Protection Issues</w:t>
      </w:r>
    </w:p>
    <w:p w14:paraId="1BCBB1AA" w14:textId="77777777" w:rsidR="002B52AF" w:rsidRPr="0085087A" w:rsidRDefault="002B52AF" w:rsidP="00C66917">
      <w:pPr>
        <w:pStyle w:val="Corpotesto"/>
        <w:spacing w:before="1"/>
        <w:ind w:left="283" w:right="283"/>
        <w:jc w:val="both"/>
        <w:rPr>
          <w:rFonts w:ascii="Times New Roman" w:hAnsi="Times New Roman" w:cs="Times New Roman"/>
        </w:rPr>
      </w:pPr>
    </w:p>
    <w:p w14:paraId="45E19A65" w14:textId="7AECE071" w:rsidR="002B52AF" w:rsidRPr="0085087A" w:rsidRDefault="002B52AF" w:rsidP="00C66917">
      <w:pPr>
        <w:pStyle w:val="Corpotesto"/>
        <w:spacing w:before="1"/>
        <w:ind w:left="283" w:right="283"/>
        <w:jc w:val="both"/>
        <w:rPr>
          <w:rFonts w:ascii="Times New Roman" w:hAnsi="Times New Roman" w:cs="Times New Roman"/>
        </w:rPr>
      </w:pPr>
    </w:p>
    <w:p w14:paraId="687C89D9" w14:textId="77777777" w:rsidR="00702C3A" w:rsidRPr="0085087A" w:rsidRDefault="00702C3A" w:rsidP="00C66917">
      <w:pPr>
        <w:pStyle w:val="Titolo1"/>
        <w:ind w:left="283" w:right="283"/>
        <w:rPr>
          <w:rFonts w:ascii="Times New Roman" w:hAnsi="Times New Roman" w:cs="Times New Roman"/>
        </w:rPr>
      </w:pPr>
      <w:r w:rsidRPr="0085087A">
        <w:rPr>
          <w:rFonts w:ascii="Times New Roman" w:hAnsi="Times New Roman" w:cs="Times New Roman"/>
        </w:rPr>
        <w:t>List</w:t>
      </w:r>
      <w:r w:rsidRPr="0085087A">
        <w:rPr>
          <w:rFonts w:ascii="Times New Roman" w:hAnsi="Times New Roman" w:cs="Times New Roman"/>
          <w:spacing w:val="-1"/>
        </w:rPr>
        <w:t xml:space="preserve"> </w:t>
      </w:r>
      <w:r w:rsidRPr="0085087A">
        <w:rPr>
          <w:rFonts w:ascii="Times New Roman" w:hAnsi="Times New Roman" w:cs="Times New Roman"/>
        </w:rPr>
        <w:t>of</w:t>
      </w:r>
      <w:r w:rsidRPr="0085087A">
        <w:rPr>
          <w:rFonts w:ascii="Times New Roman" w:hAnsi="Times New Roman" w:cs="Times New Roman"/>
          <w:spacing w:val="-1"/>
        </w:rPr>
        <w:t xml:space="preserve"> </w:t>
      </w:r>
      <w:r w:rsidRPr="0085087A">
        <w:rPr>
          <w:rFonts w:ascii="Times New Roman" w:hAnsi="Times New Roman" w:cs="Times New Roman"/>
        </w:rPr>
        <w:t>Speakers</w:t>
      </w:r>
    </w:p>
    <w:p w14:paraId="1C1690CC" w14:textId="0CC13E80" w:rsidR="002B52AF" w:rsidRPr="0085087A" w:rsidRDefault="002B52AF" w:rsidP="00C66917">
      <w:pPr>
        <w:ind w:left="283" w:right="283"/>
        <w:jc w:val="both"/>
        <w:rPr>
          <w:rFonts w:ascii="Times New Roman" w:hAnsi="Times New Roman" w:cs="Times New Roman"/>
          <w:sz w:val="24"/>
          <w:szCs w:val="24"/>
        </w:rPr>
      </w:pPr>
    </w:p>
    <w:p w14:paraId="6C8760DB" w14:textId="723BE1E9" w:rsidR="00702C3A" w:rsidRPr="0085087A" w:rsidRDefault="00702C3A"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Patricia Galvão Teles (</w:t>
      </w:r>
      <w:r w:rsidR="00165C14" w:rsidRPr="0085087A">
        <w:rPr>
          <w:rFonts w:ascii="Times New Roman" w:hAnsi="Times New Roman" w:cs="Times New Roman"/>
          <w:sz w:val="24"/>
          <w:szCs w:val="24"/>
        </w:rPr>
        <w:t>Member of the UN International Law Commission, Autonomous University of Lisbon</w:t>
      </w:r>
      <w:r w:rsidRPr="0085087A">
        <w:rPr>
          <w:rFonts w:ascii="Times New Roman" w:hAnsi="Times New Roman" w:cs="Times New Roman"/>
          <w:sz w:val="24"/>
          <w:szCs w:val="24"/>
        </w:rPr>
        <w:t>)</w:t>
      </w:r>
    </w:p>
    <w:p w14:paraId="56E0A280" w14:textId="51325CFA" w:rsidR="00702C3A" w:rsidRPr="0085087A" w:rsidRDefault="00702C3A"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Matthew Scott (</w:t>
      </w:r>
      <w:r w:rsidR="00165C14" w:rsidRPr="0085087A">
        <w:rPr>
          <w:rFonts w:ascii="Times New Roman" w:hAnsi="Times New Roman" w:cs="Times New Roman"/>
          <w:sz w:val="24"/>
          <w:szCs w:val="24"/>
        </w:rPr>
        <w:t xml:space="preserve">Head of People in the Move Thematic Unit, </w:t>
      </w:r>
      <w:r w:rsidRPr="0085087A">
        <w:rPr>
          <w:rFonts w:ascii="Times New Roman" w:hAnsi="Times New Roman" w:cs="Times New Roman"/>
          <w:sz w:val="24"/>
          <w:szCs w:val="24"/>
        </w:rPr>
        <w:t>Raoul Wallenberg Institute of Human Rights and Humanitarian Law)</w:t>
      </w:r>
    </w:p>
    <w:p w14:paraId="3FDB46BF" w14:textId="7E8C7F45" w:rsidR="00702C3A" w:rsidRPr="0085087A" w:rsidRDefault="00702C3A"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Annalisa Savaresi (</w:t>
      </w:r>
      <w:r w:rsidR="00165C14" w:rsidRPr="0085087A">
        <w:rPr>
          <w:rFonts w:ascii="Times New Roman" w:hAnsi="Times New Roman" w:cs="Times New Roman"/>
          <w:sz w:val="24"/>
          <w:szCs w:val="24"/>
        </w:rPr>
        <w:t xml:space="preserve">Associate Professor of International Environmental Law, </w:t>
      </w:r>
      <w:r w:rsidRPr="0085087A">
        <w:rPr>
          <w:rFonts w:ascii="Times New Roman" w:hAnsi="Times New Roman" w:cs="Times New Roman"/>
          <w:sz w:val="24"/>
          <w:szCs w:val="24"/>
        </w:rPr>
        <w:t>University of Eastern Finland)</w:t>
      </w:r>
    </w:p>
    <w:p w14:paraId="4FF74756" w14:textId="08348A45" w:rsidR="00702C3A" w:rsidRPr="0085087A" w:rsidRDefault="00702C3A"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Margaretha Wewerinke-Singh (</w:t>
      </w:r>
      <w:r w:rsidR="00165C14" w:rsidRPr="0085087A">
        <w:rPr>
          <w:rFonts w:ascii="Times New Roman" w:hAnsi="Times New Roman" w:cs="Times New Roman"/>
          <w:sz w:val="24"/>
          <w:szCs w:val="24"/>
        </w:rPr>
        <w:t xml:space="preserve">Associate Professor of International Law, </w:t>
      </w:r>
      <w:r w:rsidRPr="0085087A">
        <w:rPr>
          <w:rFonts w:ascii="Times New Roman" w:hAnsi="Times New Roman" w:cs="Times New Roman"/>
          <w:sz w:val="24"/>
          <w:szCs w:val="24"/>
        </w:rPr>
        <w:t>Leiden University)</w:t>
      </w:r>
    </w:p>
    <w:p w14:paraId="3AC38127" w14:textId="52B8FE1A" w:rsidR="00702C3A" w:rsidRPr="0085087A" w:rsidRDefault="00702C3A"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Giuseppe Nesi (</w:t>
      </w:r>
      <w:r w:rsidR="00165C14" w:rsidRPr="0085087A">
        <w:rPr>
          <w:rFonts w:ascii="Times New Roman" w:hAnsi="Times New Roman" w:cs="Times New Roman"/>
          <w:sz w:val="24"/>
          <w:szCs w:val="24"/>
        </w:rPr>
        <w:t>Professor of International Law, Trento University, Former Legal Adviser to the President of the UN General Assembly)</w:t>
      </w:r>
      <w:r w:rsidR="004130B1" w:rsidRPr="0085087A">
        <w:rPr>
          <w:rFonts w:ascii="Times New Roman" w:hAnsi="Times New Roman" w:cs="Times New Roman"/>
          <w:sz w:val="24"/>
          <w:szCs w:val="24"/>
        </w:rPr>
        <w:t xml:space="preserve">, as </w:t>
      </w:r>
      <w:r w:rsidR="004130B1" w:rsidRPr="0085087A">
        <w:rPr>
          <w:rFonts w:ascii="Times New Roman" w:hAnsi="Times New Roman" w:cs="Times New Roman"/>
          <w:b/>
          <w:bCs/>
          <w:sz w:val="24"/>
          <w:szCs w:val="24"/>
        </w:rPr>
        <w:t>chair</w:t>
      </w:r>
    </w:p>
    <w:p w14:paraId="1E2CD622" w14:textId="48A4B498" w:rsidR="00165C14" w:rsidRPr="0085087A" w:rsidRDefault="00165C14" w:rsidP="00C66917">
      <w:pPr>
        <w:ind w:left="283" w:right="283"/>
        <w:jc w:val="both"/>
        <w:rPr>
          <w:rFonts w:ascii="Times New Roman" w:hAnsi="Times New Roman" w:cs="Times New Roman"/>
          <w:sz w:val="24"/>
          <w:szCs w:val="24"/>
        </w:rPr>
      </w:pPr>
    </w:p>
    <w:p w14:paraId="71B0FDC9" w14:textId="77777777" w:rsidR="00165C14" w:rsidRPr="0085087A" w:rsidRDefault="00165C14" w:rsidP="00C66917">
      <w:pPr>
        <w:ind w:left="283" w:right="283"/>
        <w:jc w:val="both"/>
        <w:rPr>
          <w:rFonts w:ascii="Times New Roman" w:hAnsi="Times New Roman" w:cs="Times New Roman"/>
          <w:sz w:val="24"/>
          <w:szCs w:val="24"/>
        </w:rPr>
      </w:pPr>
    </w:p>
    <w:p w14:paraId="28BDB56E" w14:textId="04A21AFD"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 xml:space="preserve">The chair of the session was Prof. </w:t>
      </w:r>
      <w:r w:rsidRPr="0085087A">
        <w:rPr>
          <w:rFonts w:ascii="Times New Roman" w:hAnsi="Times New Roman" w:cs="Times New Roman"/>
          <w:b/>
          <w:bCs/>
          <w:sz w:val="24"/>
          <w:szCs w:val="24"/>
        </w:rPr>
        <w:t>Giuseppe Nesi</w:t>
      </w:r>
      <w:r w:rsidR="003D21A7" w:rsidRPr="0085087A">
        <w:rPr>
          <w:rFonts w:ascii="Times New Roman" w:hAnsi="Times New Roman" w:cs="Times New Roman"/>
          <w:sz w:val="24"/>
          <w:szCs w:val="24"/>
        </w:rPr>
        <w:t xml:space="preserve">, </w:t>
      </w:r>
      <w:r w:rsidRPr="0085087A">
        <w:rPr>
          <w:rFonts w:ascii="Times New Roman" w:hAnsi="Times New Roman" w:cs="Times New Roman"/>
          <w:sz w:val="24"/>
          <w:szCs w:val="24"/>
        </w:rPr>
        <w:t>who addressed in general the topic of climate change and sea-level rise and introduced the speakers.</w:t>
      </w:r>
    </w:p>
    <w:p w14:paraId="10E61634" w14:textId="77777777" w:rsidR="002B52AF" w:rsidRPr="0085087A" w:rsidRDefault="002B52AF" w:rsidP="00C66917">
      <w:pPr>
        <w:ind w:left="283" w:right="283"/>
        <w:jc w:val="both"/>
        <w:rPr>
          <w:rFonts w:ascii="Times New Roman" w:hAnsi="Times New Roman" w:cs="Times New Roman"/>
          <w:sz w:val="24"/>
          <w:szCs w:val="24"/>
        </w:rPr>
      </w:pPr>
    </w:p>
    <w:p w14:paraId="65EE892D" w14:textId="2E80E6B3"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 xml:space="preserve">Prof. </w:t>
      </w:r>
      <w:r w:rsidRPr="0085087A">
        <w:rPr>
          <w:rFonts w:ascii="Times New Roman" w:hAnsi="Times New Roman" w:cs="Times New Roman"/>
          <w:b/>
          <w:bCs/>
          <w:sz w:val="24"/>
          <w:szCs w:val="24"/>
        </w:rPr>
        <w:t>Patricia Galvão Teles</w:t>
      </w:r>
      <w:r w:rsidRPr="0085087A">
        <w:rPr>
          <w:rFonts w:ascii="Times New Roman" w:hAnsi="Times New Roman" w:cs="Times New Roman"/>
          <w:sz w:val="24"/>
          <w:szCs w:val="24"/>
        </w:rPr>
        <w:t xml:space="preserve"> illustrated the works of the International Law Commission on sea-level rise especially in relation to the protection of the persons affected by this phenomenon. She emphasized the importance of selecting relevant practice (both international and national) on this phenomenon in the current activities of the ILC and remarked that the specific focus on sea-level rise as an element of climate change corresponded to the inputs received by the ILC from UN Member States.</w:t>
      </w:r>
    </w:p>
    <w:p w14:paraId="0B117DB6" w14:textId="77777777" w:rsidR="002B52AF" w:rsidRPr="0085087A" w:rsidRDefault="002B52AF" w:rsidP="00C66917">
      <w:pPr>
        <w:ind w:left="283" w:right="283"/>
        <w:jc w:val="both"/>
        <w:rPr>
          <w:rFonts w:ascii="Times New Roman" w:hAnsi="Times New Roman" w:cs="Times New Roman"/>
          <w:sz w:val="24"/>
          <w:szCs w:val="24"/>
        </w:rPr>
      </w:pPr>
    </w:p>
    <w:p w14:paraId="391053FC" w14:textId="213C5E2E"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 xml:space="preserve">Prof. </w:t>
      </w:r>
      <w:r w:rsidRPr="0085087A">
        <w:rPr>
          <w:rFonts w:ascii="Times New Roman" w:hAnsi="Times New Roman" w:cs="Times New Roman"/>
          <w:b/>
          <w:bCs/>
          <w:sz w:val="24"/>
          <w:szCs w:val="24"/>
        </w:rPr>
        <w:t>Matthew Scott</w:t>
      </w:r>
      <w:r w:rsidRPr="0085087A">
        <w:rPr>
          <w:rFonts w:ascii="Times New Roman" w:hAnsi="Times New Roman" w:cs="Times New Roman"/>
          <w:sz w:val="24"/>
          <w:szCs w:val="24"/>
        </w:rPr>
        <w:t xml:space="preserve"> addressed the topic of the integration of international human rights law into national and sub-national disaster risk reduction and climate change adaptation laws. In particular, Prof. Scott focused on the role of soft law instruments in this matter.</w:t>
      </w:r>
    </w:p>
    <w:p w14:paraId="4272AC1C" w14:textId="265FDFAC" w:rsidR="002B52AF" w:rsidRPr="0085087A" w:rsidRDefault="002B52AF" w:rsidP="00C66917">
      <w:pPr>
        <w:spacing w:before="100" w:beforeAutospacing="1" w:after="100" w:afterAutospacing="1"/>
        <w:ind w:left="283" w:right="283"/>
        <w:jc w:val="both"/>
        <w:rPr>
          <w:rFonts w:ascii="Times New Roman" w:eastAsia="Times New Roman" w:hAnsi="Times New Roman" w:cs="Times New Roman"/>
          <w:sz w:val="24"/>
          <w:szCs w:val="24"/>
          <w:lang w:eastAsia="it-IT"/>
        </w:rPr>
      </w:pPr>
      <w:r w:rsidRPr="0085087A">
        <w:rPr>
          <w:rFonts w:ascii="Times New Roman" w:eastAsia="Times New Roman" w:hAnsi="Times New Roman" w:cs="Times New Roman"/>
          <w:sz w:val="24"/>
          <w:szCs w:val="24"/>
          <w:lang w:eastAsia="it-IT"/>
        </w:rPr>
        <w:t xml:space="preserve">Prof. </w:t>
      </w:r>
      <w:r w:rsidRPr="0085087A">
        <w:rPr>
          <w:rFonts w:ascii="Times New Roman" w:eastAsia="Times New Roman" w:hAnsi="Times New Roman" w:cs="Times New Roman"/>
          <w:b/>
          <w:bCs/>
          <w:sz w:val="24"/>
          <w:szCs w:val="24"/>
          <w:lang w:eastAsia="it-IT"/>
        </w:rPr>
        <w:t>Annalisa Savaresi</w:t>
      </w:r>
      <w:r w:rsidRPr="0085087A">
        <w:rPr>
          <w:rFonts w:ascii="Times New Roman" w:eastAsia="Times New Roman" w:hAnsi="Times New Roman" w:cs="Times New Roman"/>
          <w:sz w:val="24"/>
          <w:szCs w:val="24"/>
          <w:lang w:eastAsia="it-IT"/>
        </w:rPr>
        <w:t xml:space="preserve"> illustrated the issue of human rights bodies and climate litigation. In particular, she focused on the role of NGOs in the field of climate change litigation before human rights bodies, taking into account the gaps the are present in terms of effectivity in the Paris Agreement. </w:t>
      </w:r>
    </w:p>
    <w:p w14:paraId="4441858A" w14:textId="47148294" w:rsidR="002B52AF" w:rsidRPr="0085087A" w:rsidRDefault="002B52AF" w:rsidP="00C66917">
      <w:pPr>
        <w:spacing w:before="100" w:beforeAutospacing="1" w:after="100" w:afterAutospacing="1"/>
        <w:ind w:left="283" w:right="283"/>
        <w:jc w:val="both"/>
        <w:rPr>
          <w:rFonts w:ascii="Times New Roman" w:eastAsia="Times New Roman" w:hAnsi="Times New Roman" w:cs="Times New Roman"/>
          <w:sz w:val="24"/>
          <w:szCs w:val="24"/>
          <w:lang w:eastAsia="it-IT"/>
        </w:rPr>
      </w:pPr>
      <w:r w:rsidRPr="0085087A">
        <w:rPr>
          <w:rFonts w:ascii="Times New Roman" w:eastAsia="Times New Roman" w:hAnsi="Times New Roman" w:cs="Times New Roman"/>
          <w:sz w:val="24"/>
          <w:szCs w:val="24"/>
          <w:lang w:eastAsia="it-IT"/>
        </w:rPr>
        <w:t xml:space="preserve">Prof. </w:t>
      </w:r>
      <w:r w:rsidRPr="0085087A">
        <w:rPr>
          <w:rFonts w:ascii="Times New Roman" w:eastAsia="Times New Roman" w:hAnsi="Times New Roman" w:cs="Times New Roman"/>
          <w:b/>
          <w:bCs/>
          <w:sz w:val="24"/>
          <w:szCs w:val="24"/>
          <w:lang w:eastAsia="it-IT"/>
        </w:rPr>
        <w:t>Margaretha Wewerinke-Singh</w:t>
      </w:r>
      <w:r w:rsidRPr="0085087A">
        <w:rPr>
          <w:rFonts w:ascii="Times New Roman" w:eastAsia="Times New Roman" w:hAnsi="Times New Roman" w:cs="Times New Roman"/>
          <w:sz w:val="24"/>
          <w:szCs w:val="24"/>
          <w:lang w:eastAsia="it-IT"/>
        </w:rPr>
        <w:t xml:space="preserve"> addressed the role of the International Court of Justice (ICJ) in tackling the climate change crisis. Notably, she focused on the suitability of an advisory opinion by the ICJ on the topic of climate change, as requested by the Republic of Vanuatu in September 2021. Prof. Wewerinke-Singh submitted that in general an advisory opinion on climate change could clarify States’ obligations to protect people and planet against climate impacts in light of current scientific understanding; provide baseline for achieving climate justice by bringing together human rights and climate obligations; inform assessment of adequacy of actual and pledged climate action to date.</w:t>
      </w:r>
    </w:p>
    <w:p w14:paraId="20ACD108" w14:textId="77777777"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lastRenderedPageBreak/>
        <w:t>After the speakers’ presentations a Q&amp;A session took place.</w:t>
      </w:r>
    </w:p>
    <w:p w14:paraId="20DBE7D7" w14:textId="6E505C65" w:rsidR="002B52AF" w:rsidRPr="0085087A" w:rsidRDefault="002B52AF" w:rsidP="00C66917">
      <w:pPr>
        <w:ind w:left="283" w:right="283"/>
        <w:jc w:val="both"/>
        <w:rPr>
          <w:rFonts w:ascii="Times New Roman" w:hAnsi="Times New Roman" w:cs="Times New Roman"/>
          <w:sz w:val="24"/>
          <w:szCs w:val="24"/>
        </w:rPr>
      </w:pPr>
    </w:p>
    <w:p w14:paraId="1BF56F0D" w14:textId="34C40683" w:rsidR="00702C3A" w:rsidRPr="0085087A" w:rsidRDefault="00702C3A" w:rsidP="00C66917">
      <w:pPr>
        <w:ind w:left="283" w:right="283"/>
        <w:jc w:val="both"/>
        <w:rPr>
          <w:rFonts w:ascii="Times New Roman" w:hAnsi="Times New Roman" w:cs="Times New Roman"/>
          <w:sz w:val="24"/>
          <w:szCs w:val="24"/>
        </w:rPr>
      </w:pPr>
    </w:p>
    <w:p w14:paraId="64D0FD2E" w14:textId="1747680B" w:rsidR="00702C3A" w:rsidRPr="0085087A" w:rsidRDefault="00702C3A" w:rsidP="00C66917">
      <w:pPr>
        <w:pStyle w:val="Corpotesto"/>
        <w:spacing w:before="1"/>
        <w:ind w:left="283" w:right="283"/>
        <w:jc w:val="both"/>
        <w:rPr>
          <w:rFonts w:ascii="Times New Roman" w:hAnsi="Times New Roman" w:cs="Times New Roman"/>
          <w:b/>
          <w:bCs/>
          <w:u w:val="single"/>
        </w:rPr>
      </w:pPr>
      <w:r w:rsidRPr="0085087A">
        <w:rPr>
          <w:rFonts w:ascii="Times New Roman" w:hAnsi="Times New Roman" w:cs="Times New Roman"/>
          <w:b/>
          <w:bCs/>
          <w:u w:val="single"/>
        </w:rPr>
        <w:t>Session VI</w:t>
      </w:r>
    </w:p>
    <w:p w14:paraId="408DB437" w14:textId="726619D4" w:rsidR="00702C3A" w:rsidRPr="0085087A" w:rsidRDefault="00702C3A" w:rsidP="00C66917">
      <w:pPr>
        <w:pStyle w:val="Corpotesto"/>
        <w:spacing w:before="1"/>
        <w:ind w:left="283" w:right="283"/>
        <w:jc w:val="both"/>
        <w:rPr>
          <w:rFonts w:ascii="Times New Roman" w:hAnsi="Times New Roman" w:cs="Times New Roman"/>
          <w:b/>
          <w:bCs/>
          <w:u w:val="single"/>
        </w:rPr>
      </w:pPr>
      <w:r w:rsidRPr="0085087A">
        <w:rPr>
          <w:rFonts w:ascii="Times New Roman" w:hAnsi="Times New Roman" w:cs="Times New Roman"/>
          <w:b/>
          <w:bCs/>
          <w:u w:val="single"/>
        </w:rPr>
        <w:t>Toward UN Climate Change Conference COP 26: A Policy and Legal Conversation</w:t>
      </w:r>
    </w:p>
    <w:p w14:paraId="5F3A90C7" w14:textId="77777777" w:rsidR="00702C3A" w:rsidRPr="0085087A" w:rsidRDefault="00702C3A" w:rsidP="00C66917">
      <w:pPr>
        <w:ind w:left="283" w:right="283"/>
        <w:jc w:val="both"/>
        <w:rPr>
          <w:rFonts w:ascii="Times New Roman" w:hAnsi="Times New Roman" w:cs="Times New Roman"/>
          <w:sz w:val="24"/>
          <w:szCs w:val="24"/>
        </w:rPr>
      </w:pPr>
    </w:p>
    <w:p w14:paraId="26B1CAF9" w14:textId="3485B2B3" w:rsidR="002B52AF" w:rsidRPr="0085087A" w:rsidRDefault="002B52AF" w:rsidP="00C66917">
      <w:pPr>
        <w:ind w:left="283" w:right="283"/>
        <w:rPr>
          <w:rFonts w:ascii="Times New Roman" w:hAnsi="Times New Roman" w:cs="Times New Roman"/>
          <w:sz w:val="24"/>
          <w:szCs w:val="24"/>
        </w:rPr>
      </w:pPr>
    </w:p>
    <w:p w14:paraId="18E77254" w14:textId="77777777" w:rsidR="003D21A7" w:rsidRPr="0085087A" w:rsidRDefault="003D21A7" w:rsidP="00C66917">
      <w:pPr>
        <w:pStyle w:val="Titolo1"/>
        <w:ind w:left="283" w:right="283"/>
        <w:rPr>
          <w:rFonts w:ascii="Times New Roman" w:hAnsi="Times New Roman" w:cs="Times New Roman"/>
        </w:rPr>
      </w:pPr>
      <w:r w:rsidRPr="0085087A">
        <w:rPr>
          <w:rFonts w:ascii="Times New Roman" w:hAnsi="Times New Roman" w:cs="Times New Roman"/>
        </w:rPr>
        <w:t>List</w:t>
      </w:r>
      <w:r w:rsidRPr="0085087A">
        <w:rPr>
          <w:rFonts w:ascii="Times New Roman" w:hAnsi="Times New Roman" w:cs="Times New Roman"/>
          <w:spacing w:val="-1"/>
        </w:rPr>
        <w:t xml:space="preserve"> </w:t>
      </w:r>
      <w:r w:rsidRPr="0085087A">
        <w:rPr>
          <w:rFonts w:ascii="Times New Roman" w:hAnsi="Times New Roman" w:cs="Times New Roman"/>
        </w:rPr>
        <w:t>of</w:t>
      </w:r>
      <w:r w:rsidRPr="0085087A">
        <w:rPr>
          <w:rFonts w:ascii="Times New Roman" w:hAnsi="Times New Roman" w:cs="Times New Roman"/>
          <w:spacing w:val="-1"/>
        </w:rPr>
        <w:t xml:space="preserve"> </w:t>
      </w:r>
      <w:r w:rsidRPr="0085087A">
        <w:rPr>
          <w:rFonts w:ascii="Times New Roman" w:hAnsi="Times New Roman" w:cs="Times New Roman"/>
        </w:rPr>
        <w:t>Speakers</w:t>
      </w:r>
    </w:p>
    <w:p w14:paraId="0219B08C" w14:textId="77777777" w:rsidR="003D21A7" w:rsidRPr="0085087A" w:rsidRDefault="003D21A7" w:rsidP="00C66917">
      <w:pPr>
        <w:ind w:left="283" w:right="283"/>
        <w:jc w:val="both"/>
        <w:rPr>
          <w:rFonts w:ascii="Times New Roman" w:hAnsi="Times New Roman" w:cs="Times New Roman"/>
          <w:sz w:val="24"/>
          <w:szCs w:val="24"/>
        </w:rPr>
      </w:pPr>
    </w:p>
    <w:p w14:paraId="6053DF2F" w14:textId="0FF356AC" w:rsidR="003D21A7" w:rsidRPr="0085087A" w:rsidRDefault="003D21A7"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Christina Voigt (Professor of International Law, University of Oslo, Co-Chair of the Paris Agreement Implementation and Compliance Committee)</w:t>
      </w:r>
    </w:p>
    <w:p w14:paraId="2E96AEE5" w14:textId="56833E36" w:rsidR="003D21A7" w:rsidRPr="0085087A" w:rsidRDefault="003D21A7"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Rosemary Lyster (Professor of Climate and Environmental Law, University of Sydney)</w:t>
      </w:r>
    </w:p>
    <w:p w14:paraId="03F69069" w14:textId="3C66D530" w:rsidR="003D21A7" w:rsidRPr="0085087A" w:rsidRDefault="003D21A7"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Stephen Gethins (Professor of Practice in International Relations, University of Saint Andrews, Former Vice Chair of the All-Party Group on Climate Change in the UK Parliament)</w:t>
      </w:r>
    </w:p>
    <w:p w14:paraId="400B15E4" w14:textId="6416136C" w:rsidR="003D21A7" w:rsidRPr="0085087A" w:rsidRDefault="003D21A7" w:rsidP="00C66917">
      <w:pPr>
        <w:pStyle w:val="Paragrafoelenco"/>
        <w:numPr>
          <w:ilvl w:val="0"/>
          <w:numId w:val="2"/>
        </w:numPr>
        <w:ind w:left="283" w:right="283"/>
        <w:jc w:val="both"/>
        <w:rPr>
          <w:rFonts w:ascii="Times New Roman" w:hAnsi="Times New Roman" w:cs="Times New Roman"/>
          <w:sz w:val="24"/>
          <w:szCs w:val="24"/>
        </w:rPr>
      </w:pPr>
      <w:r w:rsidRPr="0085087A">
        <w:rPr>
          <w:rFonts w:ascii="Times New Roman" w:hAnsi="Times New Roman" w:cs="Times New Roman"/>
          <w:sz w:val="24"/>
          <w:szCs w:val="24"/>
        </w:rPr>
        <w:t xml:space="preserve">Dug Cubie (Lecturer of Law, University College Cork, Editor of the YIDL), as </w:t>
      </w:r>
      <w:r w:rsidRPr="0085087A">
        <w:rPr>
          <w:rFonts w:ascii="Times New Roman" w:hAnsi="Times New Roman" w:cs="Times New Roman"/>
          <w:b/>
          <w:bCs/>
          <w:sz w:val="24"/>
          <w:szCs w:val="24"/>
        </w:rPr>
        <w:t>chair</w:t>
      </w:r>
    </w:p>
    <w:p w14:paraId="0825457D" w14:textId="0453A333" w:rsidR="003D21A7" w:rsidRPr="0085087A" w:rsidRDefault="003D21A7" w:rsidP="00C66917">
      <w:pPr>
        <w:ind w:left="283" w:right="283"/>
        <w:rPr>
          <w:rFonts w:ascii="Times New Roman" w:hAnsi="Times New Roman" w:cs="Times New Roman"/>
          <w:sz w:val="24"/>
          <w:szCs w:val="24"/>
        </w:rPr>
      </w:pPr>
    </w:p>
    <w:p w14:paraId="17A88710" w14:textId="77777777" w:rsidR="003D21A7" w:rsidRPr="0085087A" w:rsidRDefault="003D21A7" w:rsidP="00C66917">
      <w:pPr>
        <w:ind w:left="283" w:right="283"/>
        <w:rPr>
          <w:rFonts w:ascii="Times New Roman" w:hAnsi="Times New Roman" w:cs="Times New Roman"/>
          <w:sz w:val="24"/>
          <w:szCs w:val="24"/>
        </w:rPr>
      </w:pPr>
    </w:p>
    <w:p w14:paraId="0DC473DF" w14:textId="3BA13787"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 xml:space="preserve">The session was chaired by Prof. </w:t>
      </w:r>
      <w:r w:rsidRPr="0085087A">
        <w:rPr>
          <w:rFonts w:ascii="Times New Roman" w:hAnsi="Times New Roman" w:cs="Times New Roman"/>
          <w:b/>
          <w:bCs/>
          <w:sz w:val="24"/>
          <w:szCs w:val="24"/>
        </w:rPr>
        <w:t>Dug Cubie</w:t>
      </w:r>
      <w:r w:rsidR="003D21A7" w:rsidRPr="0085087A">
        <w:rPr>
          <w:rFonts w:ascii="Times New Roman" w:hAnsi="Times New Roman" w:cs="Times New Roman"/>
          <w:sz w:val="24"/>
          <w:szCs w:val="24"/>
        </w:rPr>
        <w:t xml:space="preserve">, </w:t>
      </w:r>
      <w:r w:rsidRPr="0085087A">
        <w:rPr>
          <w:rFonts w:ascii="Times New Roman" w:hAnsi="Times New Roman" w:cs="Times New Roman"/>
          <w:sz w:val="24"/>
          <w:szCs w:val="24"/>
        </w:rPr>
        <w:t>who introduced the conversation and the speakers.</w:t>
      </w:r>
    </w:p>
    <w:p w14:paraId="449DFB71" w14:textId="77777777" w:rsidR="002B52AF" w:rsidRPr="0085087A" w:rsidRDefault="002B52AF" w:rsidP="00C66917">
      <w:pPr>
        <w:ind w:left="283" w:right="283"/>
        <w:rPr>
          <w:rFonts w:ascii="Times New Roman" w:hAnsi="Times New Roman" w:cs="Times New Roman"/>
          <w:sz w:val="24"/>
          <w:szCs w:val="24"/>
        </w:rPr>
      </w:pPr>
    </w:p>
    <w:p w14:paraId="7BC3F830" w14:textId="32DC17AD"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Prof.</w:t>
      </w:r>
      <w:r w:rsidRPr="0085087A">
        <w:rPr>
          <w:rFonts w:ascii="Times New Roman" w:hAnsi="Times New Roman" w:cs="Times New Roman"/>
          <w:b/>
          <w:bCs/>
          <w:sz w:val="24"/>
          <w:szCs w:val="24"/>
        </w:rPr>
        <w:t xml:space="preserve"> Christina Voigt</w:t>
      </w:r>
      <w:r w:rsidRPr="0085087A">
        <w:rPr>
          <w:rFonts w:ascii="Times New Roman" w:hAnsi="Times New Roman" w:cs="Times New Roman"/>
          <w:sz w:val="24"/>
          <w:szCs w:val="24"/>
        </w:rPr>
        <w:t xml:space="preserve"> focused on the relationship between the COP 26 and the Paris Agreement goals.</w:t>
      </w:r>
    </w:p>
    <w:p w14:paraId="281536FC" w14:textId="77777777" w:rsidR="002B52AF" w:rsidRPr="0085087A" w:rsidRDefault="002B52AF" w:rsidP="00C66917">
      <w:pPr>
        <w:ind w:left="283" w:right="283"/>
        <w:jc w:val="both"/>
        <w:rPr>
          <w:rFonts w:ascii="Times New Roman" w:hAnsi="Times New Roman" w:cs="Times New Roman"/>
          <w:sz w:val="24"/>
          <w:szCs w:val="24"/>
        </w:rPr>
      </w:pPr>
    </w:p>
    <w:p w14:paraId="50EB2A9A" w14:textId="3CDBD070"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Prof.</w:t>
      </w:r>
      <w:r w:rsidRPr="0085087A">
        <w:rPr>
          <w:rFonts w:ascii="Times New Roman" w:hAnsi="Times New Roman" w:cs="Times New Roman"/>
          <w:b/>
          <w:bCs/>
          <w:sz w:val="24"/>
          <w:szCs w:val="24"/>
        </w:rPr>
        <w:t xml:space="preserve"> Rosemary Lyster</w:t>
      </w:r>
      <w:r w:rsidRPr="0085087A">
        <w:rPr>
          <w:rFonts w:ascii="Times New Roman" w:hAnsi="Times New Roman" w:cs="Times New Roman"/>
          <w:sz w:val="24"/>
          <w:szCs w:val="24"/>
        </w:rPr>
        <w:t xml:space="preserve"> focused on the issue of climate justice. Notably, she illustrated five types of responsibility: (i) for emissions reduction to meet the temperature goal; (ii) for adaptation and disaster risk reduction at the national level; (iii) for climate finance; (iv) for compensation; (v) for climate displaced persons.</w:t>
      </w:r>
    </w:p>
    <w:p w14:paraId="68CE339A" w14:textId="77777777" w:rsidR="002B52AF" w:rsidRPr="0085087A" w:rsidRDefault="002B52AF" w:rsidP="00C66917">
      <w:pPr>
        <w:ind w:left="283" w:right="283"/>
        <w:rPr>
          <w:rFonts w:ascii="Times New Roman" w:hAnsi="Times New Roman" w:cs="Times New Roman"/>
          <w:sz w:val="24"/>
          <w:szCs w:val="24"/>
        </w:rPr>
      </w:pPr>
    </w:p>
    <w:p w14:paraId="499E9D18" w14:textId="5392ABF6"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Prof.</w:t>
      </w:r>
      <w:r w:rsidRPr="0085087A">
        <w:rPr>
          <w:rFonts w:ascii="Times New Roman" w:hAnsi="Times New Roman" w:cs="Times New Roman"/>
          <w:b/>
          <w:bCs/>
          <w:sz w:val="24"/>
          <w:szCs w:val="24"/>
        </w:rPr>
        <w:t xml:space="preserve"> Stephen Gethins</w:t>
      </w:r>
      <w:r w:rsidRPr="0085087A">
        <w:rPr>
          <w:rFonts w:ascii="Times New Roman" w:hAnsi="Times New Roman" w:cs="Times New Roman"/>
          <w:sz w:val="24"/>
          <w:szCs w:val="24"/>
        </w:rPr>
        <w:t xml:space="preserve"> addressed the policy aspects surrounding the COP 26, with reference to governmental and business actors as well as NGOs.</w:t>
      </w:r>
    </w:p>
    <w:p w14:paraId="64FD8F1D" w14:textId="77777777" w:rsidR="002B52AF" w:rsidRPr="0085087A" w:rsidRDefault="002B52AF" w:rsidP="00C66917">
      <w:pPr>
        <w:ind w:left="283" w:right="283"/>
        <w:jc w:val="both"/>
        <w:rPr>
          <w:rFonts w:ascii="Times New Roman" w:hAnsi="Times New Roman" w:cs="Times New Roman"/>
          <w:sz w:val="24"/>
          <w:szCs w:val="24"/>
        </w:rPr>
      </w:pPr>
    </w:p>
    <w:p w14:paraId="6E682CDD" w14:textId="77777777"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After the speakers’ presentations a Q&amp;A session took place.</w:t>
      </w:r>
    </w:p>
    <w:p w14:paraId="2D8E189E" w14:textId="77777777" w:rsidR="002B52AF" w:rsidRPr="0085087A" w:rsidRDefault="002B52AF" w:rsidP="00C66917">
      <w:pPr>
        <w:ind w:left="283" w:right="283"/>
        <w:rPr>
          <w:rFonts w:ascii="Times New Roman" w:hAnsi="Times New Roman" w:cs="Times New Roman"/>
          <w:sz w:val="24"/>
          <w:szCs w:val="24"/>
        </w:rPr>
      </w:pPr>
    </w:p>
    <w:p w14:paraId="653AFDF3" w14:textId="3BD34929" w:rsidR="002B52AF" w:rsidRPr="0085087A" w:rsidRDefault="002B52AF" w:rsidP="00C66917">
      <w:pPr>
        <w:ind w:left="283" w:right="283"/>
        <w:jc w:val="both"/>
        <w:rPr>
          <w:rFonts w:ascii="Times New Roman" w:hAnsi="Times New Roman" w:cs="Times New Roman"/>
          <w:sz w:val="24"/>
          <w:szCs w:val="24"/>
        </w:rPr>
      </w:pPr>
      <w:r w:rsidRPr="0085087A">
        <w:rPr>
          <w:rFonts w:ascii="Times New Roman" w:hAnsi="Times New Roman" w:cs="Times New Roman"/>
          <w:sz w:val="24"/>
          <w:szCs w:val="24"/>
        </w:rPr>
        <w:t>Prof.</w:t>
      </w:r>
      <w:r w:rsidRPr="0085087A">
        <w:rPr>
          <w:rFonts w:ascii="Times New Roman" w:hAnsi="Times New Roman" w:cs="Times New Roman"/>
          <w:b/>
          <w:bCs/>
          <w:sz w:val="24"/>
          <w:szCs w:val="24"/>
        </w:rPr>
        <w:t xml:space="preserve"> Giulio Bartolini</w:t>
      </w:r>
      <w:r w:rsidRPr="0085087A">
        <w:rPr>
          <w:rFonts w:ascii="Times New Roman" w:hAnsi="Times New Roman" w:cs="Times New Roman"/>
          <w:sz w:val="24"/>
          <w:szCs w:val="24"/>
        </w:rPr>
        <w:t xml:space="preserve"> </w:t>
      </w:r>
      <w:r w:rsidR="003D21A7" w:rsidRPr="0085087A">
        <w:rPr>
          <w:rFonts w:ascii="Times New Roman" w:hAnsi="Times New Roman" w:cs="Times New Roman"/>
          <w:sz w:val="24"/>
          <w:szCs w:val="24"/>
        </w:rPr>
        <w:t xml:space="preserve">(Editor-in-Chief of the YIDL, Associate Professor of International Law, Roma Tre University) </w:t>
      </w:r>
      <w:r w:rsidRPr="0085087A">
        <w:rPr>
          <w:rFonts w:ascii="Times New Roman" w:hAnsi="Times New Roman" w:cs="Times New Roman"/>
          <w:sz w:val="24"/>
          <w:szCs w:val="24"/>
        </w:rPr>
        <w:t>finally addressed the closing remarks of the Expert Meeting.</w:t>
      </w:r>
    </w:p>
    <w:sectPr w:rsidR="002B52AF" w:rsidRPr="0085087A" w:rsidSect="00E279B8">
      <w:pgSz w:w="11930" w:h="16860"/>
      <w:pgMar w:top="1378" w:right="1021" w:bottom="113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1258"/>
    <w:multiLevelType w:val="hybridMultilevel"/>
    <w:tmpl w:val="5204B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192C55"/>
    <w:multiLevelType w:val="hybridMultilevel"/>
    <w:tmpl w:val="F970ECD2"/>
    <w:lvl w:ilvl="0" w:tplc="BAB672E0">
      <w:numFmt w:val="bullet"/>
      <w:lvlText w:val=""/>
      <w:lvlJc w:val="left"/>
      <w:pPr>
        <w:ind w:left="833" w:hanging="360"/>
      </w:pPr>
      <w:rPr>
        <w:rFonts w:ascii="Symbol" w:eastAsia="Symbol" w:hAnsi="Symbol" w:cs="Symbol" w:hint="default"/>
        <w:w w:val="100"/>
        <w:sz w:val="24"/>
        <w:szCs w:val="24"/>
        <w:lang w:val="en-US" w:eastAsia="en-US" w:bidi="ar-SA"/>
      </w:rPr>
    </w:lvl>
    <w:lvl w:ilvl="1" w:tplc="75D29716">
      <w:numFmt w:val="bullet"/>
      <w:lvlText w:val="•"/>
      <w:lvlJc w:val="left"/>
      <w:pPr>
        <w:ind w:left="1744" w:hanging="360"/>
      </w:pPr>
      <w:rPr>
        <w:rFonts w:hint="default"/>
        <w:lang w:val="en-US" w:eastAsia="en-US" w:bidi="ar-SA"/>
      </w:rPr>
    </w:lvl>
    <w:lvl w:ilvl="2" w:tplc="A1FEF750">
      <w:numFmt w:val="bullet"/>
      <w:lvlText w:val="•"/>
      <w:lvlJc w:val="left"/>
      <w:pPr>
        <w:ind w:left="2648" w:hanging="360"/>
      </w:pPr>
      <w:rPr>
        <w:rFonts w:hint="default"/>
        <w:lang w:val="en-US" w:eastAsia="en-US" w:bidi="ar-SA"/>
      </w:rPr>
    </w:lvl>
    <w:lvl w:ilvl="3" w:tplc="4F58402E">
      <w:numFmt w:val="bullet"/>
      <w:lvlText w:val="•"/>
      <w:lvlJc w:val="left"/>
      <w:pPr>
        <w:ind w:left="3552" w:hanging="360"/>
      </w:pPr>
      <w:rPr>
        <w:rFonts w:hint="default"/>
        <w:lang w:val="en-US" w:eastAsia="en-US" w:bidi="ar-SA"/>
      </w:rPr>
    </w:lvl>
    <w:lvl w:ilvl="4" w:tplc="B7165980">
      <w:numFmt w:val="bullet"/>
      <w:lvlText w:val="•"/>
      <w:lvlJc w:val="left"/>
      <w:pPr>
        <w:ind w:left="4456" w:hanging="360"/>
      </w:pPr>
      <w:rPr>
        <w:rFonts w:hint="default"/>
        <w:lang w:val="en-US" w:eastAsia="en-US" w:bidi="ar-SA"/>
      </w:rPr>
    </w:lvl>
    <w:lvl w:ilvl="5" w:tplc="DA768DF4">
      <w:numFmt w:val="bullet"/>
      <w:lvlText w:val="•"/>
      <w:lvlJc w:val="left"/>
      <w:pPr>
        <w:ind w:left="5360" w:hanging="360"/>
      </w:pPr>
      <w:rPr>
        <w:rFonts w:hint="default"/>
        <w:lang w:val="en-US" w:eastAsia="en-US" w:bidi="ar-SA"/>
      </w:rPr>
    </w:lvl>
    <w:lvl w:ilvl="6" w:tplc="3B301910">
      <w:numFmt w:val="bullet"/>
      <w:lvlText w:val="•"/>
      <w:lvlJc w:val="left"/>
      <w:pPr>
        <w:ind w:left="6264" w:hanging="360"/>
      </w:pPr>
      <w:rPr>
        <w:rFonts w:hint="default"/>
        <w:lang w:val="en-US" w:eastAsia="en-US" w:bidi="ar-SA"/>
      </w:rPr>
    </w:lvl>
    <w:lvl w:ilvl="7" w:tplc="FF00563A">
      <w:numFmt w:val="bullet"/>
      <w:lvlText w:val="•"/>
      <w:lvlJc w:val="left"/>
      <w:pPr>
        <w:ind w:left="7168" w:hanging="360"/>
      </w:pPr>
      <w:rPr>
        <w:rFonts w:hint="default"/>
        <w:lang w:val="en-US" w:eastAsia="en-US" w:bidi="ar-SA"/>
      </w:rPr>
    </w:lvl>
    <w:lvl w:ilvl="8" w:tplc="83224BB8">
      <w:numFmt w:val="bullet"/>
      <w:lvlText w:val="•"/>
      <w:lvlJc w:val="left"/>
      <w:pPr>
        <w:ind w:left="8072" w:hanging="360"/>
      </w:pPr>
      <w:rPr>
        <w:rFonts w:hint="default"/>
        <w:lang w:val="en-US" w:eastAsia="en-US" w:bidi="ar-SA"/>
      </w:rPr>
    </w:lvl>
  </w:abstractNum>
  <w:abstractNum w:abstractNumId="2" w15:restartNumberingAfterBreak="0">
    <w:nsid w:val="6C0309BC"/>
    <w:multiLevelType w:val="hybridMultilevel"/>
    <w:tmpl w:val="72107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7A"/>
    <w:rsid w:val="000204A8"/>
    <w:rsid w:val="00035AFC"/>
    <w:rsid w:val="00121055"/>
    <w:rsid w:val="00163C82"/>
    <w:rsid w:val="00165C14"/>
    <w:rsid w:val="001C5871"/>
    <w:rsid w:val="002B47EC"/>
    <w:rsid w:val="002B52AF"/>
    <w:rsid w:val="003627C5"/>
    <w:rsid w:val="003871DF"/>
    <w:rsid w:val="003D21A7"/>
    <w:rsid w:val="004130B1"/>
    <w:rsid w:val="0047275C"/>
    <w:rsid w:val="00472E3C"/>
    <w:rsid w:val="004B67D8"/>
    <w:rsid w:val="004D4786"/>
    <w:rsid w:val="005016E2"/>
    <w:rsid w:val="00563D13"/>
    <w:rsid w:val="005943E1"/>
    <w:rsid w:val="005C1CB5"/>
    <w:rsid w:val="005F29F3"/>
    <w:rsid w:val="00604CA8"/>
    <w:rsid w:val="006A6B6F"/>
    <w:rsid w:val="006E7A32"/>
    <w:rsid w:val="00702C3A"/>
    <w:rsid w:val="007A57FF"/>
    <w:rsid w:val="007B245B"/>
    <w:rsid w:val="007C5D23"/>
    <w:rsid w:val="00832A93"/>
    <w:rsid w:val="0085087A"/>
    <w:rsid w:val="00855CCB"/>
    <w:rsid w:val="008623D0"/>
    <w:rsid w:val="008D4A2E"/>
    <w:rsid w:val="008E777A"/>
    <w:rsid w:val="00923533"/>
    <w:rsid w:val="00934833"/>
    <w:rsid w:val="009D490A"/>
    <w:rsid w:val="00A00ABC"/>
    <w:rsid w:val="00A0663C"/>
    <w:rsid w:val="00A116BB"/>
    <w:rsid w:val="00A22BDB"/>
    <w:rsid w:val="00AC12AD"/>
    <w:rsid w:val="00B90F17"/>
    <w:rsid w:val="00BC730A"/>
    <w:rsid w:val="00BD012A"/>
    <w:rsid w:val="00C36EE9"/>
    <w:rsid w:val="00C66917"/>
    <w:rsid w:val="00C811BA"/>
    <w:rsid w:val="00CF6036"/>
    <w:rsid w:val="00CF6F8F"/>
    <w:rsid w:val="00D14133"/>
    <w:rsid w:val="00DE3595"/>
    <w:rsid w:val="00DF733E"/>
    <w:rsid w:val="00E17DAD"/>
    <w:rsid w:val="00E279B8"/>
    <w:rsid w:val="00E865A9"/>
    <w:rsid w:val="00EC5541"/>
    <w:rsid w:val="00F363B8"/>
    <w:rsid w:val="00FA4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E1B0"/>
  <w15:docId w15:val="{9F0B01D8-9807-4DD9-8C10-02261CDB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11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B5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5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3400</Words>
  <Characters>19386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 Gianfrancesco</dc:creator>
  <cp:lastModifiedBy>Laura Di Gianfrancesco</cp:lastModifiedBy>
  <cp:revision>3</cp:revision>
  <dcterms:created xsi:type="dcterms:W3CDTF">2022-01-15T16:28:00Z</dcterms:created>
  <dcterms:modified xsi:type="dcterms:W3CDTF">2022-01-16T10:52:00Z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2020-10-25T00:00:00Z</vt:filetime>
  </property>
  <property fmtid="{D5CDD505-2E9C-101B-9397-08002B2CF9AE}" pid="3" name="Creator">
    <vt:lpwstr>Microsoft® Word 2019</vt:lpwstr>
  </property>
  <property fmtid="{D5CDD505-2E9C-101B-9397-08002B2CF9AE}" pid="4" name="LastSaved">
    <vt:filetime>2021-12-03T00:00:00Z</vt:filetime>
  </property>
</Properties>
</file>